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5A" w:rsidRDefault="00027194" w:rsidP="005B4F33">
      <w:pPr>
        <w:autoSpaceDE w:val="0"/>
        <w:autoSpaceDN w:val="0"/>
        <w:adjustRightInd w:val="0"/>
        <w:jc w:val="center"/>
        <w:rPr>
          <w:rFonts w:ascii="Arial" w:hAnsi="Arial" w:cs="Arial"/>
          <w:b/>
          <w:bCs/>
          <w:sz w:val="20"/>
          <w:szCs w:val="20"/>
        </w:rPr>
      </w:pPr>
      <w:r w:rsidRPr="00764274">
        <w:rPr>
          <w:rFonts w:ascii="Arial" w:hAnsi="Arial" w:cs="Arial"/>
          <w:b/>
          <w:bCs/>
          <w:sz w:val="20"/>
          <w:szCs w:val="20"/>
        </w:rPr>
        <w:t xml:space="preserve">ANTLER </w:t>
      </w:r>
      <w:r w:rsidR="0001397C" w:rsidRPr="00764274">
        <w:rPr>
          <w:rFonts w:ascii="Arial" w:hAnsi="Arial" w:cs="Arial"/>
          <w:b/>
          <w:bCs/>
          <w:sz w:val="20"/>
          <w:szCs w:val="20"/>
        </w:rPr>
        <w:t xml:space="preserve">GOLD </w:t>
      </w:r>
      <w:r w:rsidR="009671D6">
        <w:rPr>
          <w:rFonts w:ascii="Arial" w:hAnsi="Arial" w:cs="Arial"/>
          <w:b/>
          <w:bCs/>
          <w:sz w:val="20"/>
          <w:szCs w:val="20"/>
        </w:rPr>
        <w:t xml:space="preserve">ANNOUNCES INCREASE TO </w:t>
      </w:r>
    </w:p>
    <w:p w:rsidR="005B4F33" w:rsidRDefault="000A185A" w:rsidP="005B4F33">
      <w:pPr>
        <w:autoSpaceDE w:val="0"/>
        <w:autoSpaceDN w:val="0"/>
        <w:adjustRightInd w:val="0"/>
        <w:jc w:val="center"/>
        <w:rPr>
          <w:rFonts w:ascii="Arial" w:hAnsi="Arial" w:cs="Arial"/>
          <w:b/>
          <w:bCs/>
          <w:sz w:val="20"/>
          <w:szCs w:val="20"/>
        </w:rPr>
      </w:pPr>
      <w:r>
        <w:rPr>
          <w:rFonts w:ascii="Arial" w:hAnsi="Arial" w:cs="Arial"/>
          <w:b/>
          <w:bCs/>
          <w:sz w:val="20"/>
          <w:szCs w:val="20"/>
        </w:rPr>
        <w:t xml:space="preserve">BROKERED </w:t>
      </w:r>
      <w:r w:rsidR="009671D6">
        <w:rPr>
          <w:rFonts w:ascii="Arial" w:hAnsi="Arial" w:cs="Arial"/>
          <w:b/>
          <w:bCs/>
          <w:sz w:val="20"/>
          <w:szCs w:val="20"/>
        </w:rPr>
        <w:t>PRIVATE PLACEMENT OFFERING</w:t>
      </w:r>
    </w:p>
    <w:p w:rsidR="009A17E3" w:rsidRDefault="009A17E3" w:rsidP="005B4F33">
      <w:pPr>
        <w:autoSpaceDE w:val="0"/>
        <w:autoSpaceDN w:val="0"/>
        <w:adjustRightInd w:val="0"/>
        <w:jc w:val="center"/>
        <w:rPr>
          <w:rFonts w:ascii="Arial" w:hAnsi="Arial" w:cs="Arial"/>
          <w:b/>
          <w:bCs/>
          <w:sz w:val="20"/>
          <w:szCs w:val="20"/>
        </w:rPr>
      </w:pPr>
    </w:p>
    <w:p w:rsidR="009A17E3" w:rsidRDefault="009A17E3" w:rsidP="005B4F33">
      <w:pPr>
        <w:autoSpaceDE w:val="0"/>
        <w:autoSpaceDN w:val="0"/>
        <w:adjustRightInd w:val="0"/>
        <w:jc w:val="center"/>
      </w:pPr>
    </w:p>
    <w:p w:rsidR="009A17E3" w:rsidRDefault="009A17E3" w:rsidP="009A17E3">
      <w:pPr>
        <w:jc w:val="both"/>
        <w:rPr>
          <w:rFonts w:ascii="Arial" w:hAnsi="Arial" w:cs="Arial"/>
          <w:bCs/>
          <w:color w:val="000000"/>
          <w:sz w:val="20"/>
          <w:szCs w:val="20"/>
        </w:rPr>
      </w:pPr>
      <w:r>
        <w:rPr>
          <w:rFonts w:ascii="Arial" w:hAnsi="Arial" w:cs="Arial"/>
          <w:color w:val="000000"/>
          <w:sz w:val="20"/>
          <w:szCs w:val="20"/>
        </w:rPr>
        <w:t xml:space="preserve">HALIFAX, NOVA SCOTIA – (CNW – </w:t>
      </w:r>
      <w:r w:rsidR="00603142">
        <w:rPr>
          <w:rFonts w:ascii="Arial" w:hAnsi="Arial" w:cs="Arial"/>
          <w:color w:val="000000"/>
          <w:sz w:val="20"/>
          <w:szCs w:val="20"/>
        </w:rPr>
        <w:t xml:space="preserve">February </w:t>
      </w:r>
      <w:r w:rsidR="00154BBF">
        <w:rPr>
          <w:rFonts w:ascii="Arial" w:hAnsi="Arial" w:cs="Arial"/>
          <w:color w:val="000000"/>
          <w:sz w:val="20"/>
          <w:szCs w:val="20"/>
        </w:rPr>
        <w:t>7</w:t>
      </w:r>
      <w:r>
        <w:rPr>
          <w:rFonts w:ascii="Arial" w:hAnsi="Arial" w:cs="Arial"/>
          <w:color w:val="000000"/>
          <w:sz w:val="20"/>
          <w:szCs w:val="20"/>
        </w:rPr>
        <w:t xml:space="preserve">, 2017) </w:t>
      </w:r>
      <w:r>
        <w:rPr>
          <w:rFonts w:ascii="Arial" w:hAnsi="Arial" w:cs="Arial"/>
          <w:bCs/>
          <w:sz w:val="20"/>
          <w:szCs w:val="20"/>
        </w:rPr>
        <w:t xml:space="preserve">– Antler Gold Inc. </w:t>
      </w:r>
      <w:r>
        <w:rPr>
          <w:rFonts w:ascii="Arial" w:hAnsi="Arial" w:cs="Arial"/>
          <w:color w:val="000000"/>
          <w:sz w:val="20"/>
          <w:szCs w:val="20"/>
          <w:lang w:val="en-CA"/>
        </w:rPr>
        <w:t>(“</w:t>
      </w:r>
      <w:r w:rsidRPr="009671D6">
        <w:rPr>
          <w:rFonts w:ascii="Arial" w:hAnsi="Arial" w:cs="Arial"/>
          <w:color w:val="000000"/>
          <w:sz w:val="20"/>
          <w:szCs w:val="20"/>
          <w:lang w:val="en-CA"/>
        </w:rPr>
        <w:t>Antler</w:t>
      </w:r>
      <w:r>
        <w:rPr>
          <w:rFonts w:ascii="Arial" w:hAnsi="Arial" w:cs="Arial"/>
          <w:color w:val="000000"/>
          <w:sz w:val="20"/>
          <w:szCs w:val="20"/>
          <w:lang w:val="en-CA"/>
        </w:rPr>
        <w:t>” or “</w:t>
      </w:r>
      <w:r w:rsidRPr="009671D6">
        <w:rPr>
          <w:rFonts w:ascii="Arial" w:hAnsi="Arial" w:cs="Arial"/>
          <w:color w:val="000000"/>
          <w:sz w:val="20"/>
          <w:szCs w:val="20"/>
          <w:lang w:val="en-CA"/>
        </w:rPr>
        <w:t>Company</w:t>
      </w:r>
      <w:r>
        <w:rPr>
          <w:rFonts w:ascii="Arial" w:hAnsi="Arial" w:cs="Arial"/>
          <w:color w:val="000000"/>
          <w:sz w:val="20"/>
          <w:szCs w:val="20"/>
          <w:lang w:val="en-CA"/>
        </w:rPr>
        <w:t>”)</w:t>
      </w:r>
      <w:r>
        <w:rPr>
          <w:rFonts w:ascii="Arial" w:hAnsi="Arial" w:cs="Arial"/>
          <w:bCs/>
          <w:sz w:val="20"/>
          <w:szCs w:val="20"/>
          <w:lang w:val="en-CA"/>
        </w:rPr>
        <w:t xml:space="preserve"> </w:t>
      </w:r>
      <w:r>
        <w:rPr>
          <w:rFonts w:ascii="Arial" w:hAnsi="Arial" w:cs="Arial"/>
          <w:bCs/>
          <w:color w:val="000000"/>
          <w:sz w:val="20"/>
          <w:szCs w:val="20"/>
        </w:rPr>
        <w:t xml:space="preserve">(TSX-V:ANTL) is pleased to announce that due to </w:t>
      </w:r>
      <w:r w:rsidR="000A185A">
        <w:rPr>
          <w:rFonts w:ascii="Arial" w:hAnsi="Arial" w:cs="Arial"/>
          <w:bCs/>
          <w:color w:val="000000"/>
          <w:sz w:val="20"/>
          <w:szCs w:val="20"/>
        </w:rPr>
        <w:t xml:space="preserve">strong response </w:t>
      </w:r>
      <w:r>
        <w:rPr>
          <w:rFonts w:ascii="Arial" w:hAnsi="Arial" w:cs="Arial"/>
          <w:bCs/>
          <w:color w:val="000000"/>
          <w:sz w:val="20"/>
          <w:szCs w:val="20"/>
        </w:rPr>
        <w:t xml:space="preserve">from potential investors the previously announced brokered best efforts private placement </w:t>
      </w:r>
      <w:r w:rsidR="005316AD">
        <w:rPr>
          <w:rFonts w:ascii="Arial" w:hAnsi="Arial" w:cs="Arial"/>
          <w:bCs/>
          <w:color w:val="000000"/>
          <w:sz w:val="20"/>
          <w:szCs w:val="20"/>
        </w:rPr>
        <w:t xml:space="preserve">(“Financing”) </w:t>
      </w:r>
      <w:r>
        <w:rPr>
          <w:rFonts w:ascii="Arial" w:hAnsi="Arial" w:cs="Arial"/>
          <w:bCs/>
          <w:color w:val="000000"/>
          <w:sz w:val="20"/>
          <w:szCs w:val="20"/>
        </w:rPr>
        <w:t xml:space="preserve">of $2.2 million of common shares </w:t>
      </w:r>
      <w:r w:rsidR="005316AD">
        <w:rPr>
          <w:rFonts w:ascii="Arial" w:hAnsi="Arial" w:cs="Arial"/>
          <w:bCs/>
          <w:color w:val="000000"/>
          <w:sz w:val="20"/>
          <w:szCs w:val="20"/>
        </w:rPr>
        <w:t xml:space="preserve">(“Shares”) </w:t>
      </w:r>
      <w:r>
        <w:rPr>
          <w:rFonts w:ascii="Arial" w:hAnsi="Arial" w:cs="Arial"/>
          <w:bCs/>
          <w:color w:val="000000"/>
          <w:sz w:val="20"/>
          <w:szCs w:val="20"/>
        </w:rPr>
        <w:t>and flow-through common shares</w:t>
      </w:r>
      <w:r w:rsidR="005316AD">
        <w:rPr>
          <w:rFonts w:ascii="Arial" w:hAnsi="Arial" w:cs="Arial"/>
          <w:bCs/>
          <w:color w:val="000000"/>
          <w:sz w:val="20"/>
          <w:szCs w:val="20"/>
        </w:rPr>
        <w:t xml:space="preserve"> (“FT Shares”) led by Mackie Research Capital Corporation</w:t>
      </w:r>
      <w:r>
        <w:rPr>
          <w:rFonts w:ascii="Arial" w:hAnsi="Arial" w:cs="Arial"/>
          <w:bCs/>
          <w:color w:val="000000"/>
          <w:sz w:val="20"/>
          <w:szCs w:val="20"/>
        </w:rPr>
        <w:t>, has been increased by $</w:t>
      </w:r>
      <w:r w:rsidR="00D37AC6">
        <w:rPr>
          <w:rFonts w:ascii="Arial" w:hAnsi="Arial" w:cs="Arial"/>
          <w:bCs/>
          <w:color w:val="000000"/>
          <w:sz w:val="20"/>
          <w:szCs w:val="20"/>
        </w:rPr>
        <w:t>6</w:t>
      </w:r>
      <w:r w:rsidR="002B401A">
        <w:rPr>
          <w:rFonts w:ascii="Arial" w:hAnsi="Arial" w:cs="Arial"/>
          <w:bCs/>
          <w:color w:val="000000"/>
          <w:sz w:val="20"/>
          <w:szCs w:val="20"/>
        </w:rPr>
        <w:t xml:space="preserve">00,000 to </w:t>
      </w:r>
      <w:r w:rsidR="00603142">
        <w:rPr>
          <w:rFonts w:ascii="Arial" w:hAnsi="Arial" w:cs="Arial"/>
          <w:bCs/>
          <w:color w:val="000000"/>
          <w:sz w:val="20"/>
          <w:szCs w:val="20"/>
        </w:rPr>
        <w:t>gross proceeds of up to $2,800,000</w:t>
      </w:r>
      <w:r>
        <w:rPr>
          <w:rFonts w:ascii="Arial" w:hAnsi="Arial" w:cs="Arial"/>
          <w:bCs/>
          <w:color w:val="000000"/>
          <w:sz w:val="20"/>
          <w:szCs w:val="20"/>
        </w:rPr>
        <w:t xml:space="preserve"> </w:t>
      </w:r>
      <w:r w:rsidR="00334E04">
        <w:rPr>
          <w:rFonts w:ascii="Arial" w:hAnsi="Arial" w:cs="Arial"/>
          <w:bCs/>
          <w:color w:val="000000"/>
          <w:sz w:val="20"/>
          <w:szCs w:val="20"/>
        </w:rPr>
        <w:t>comprised of</w:t>
      </w:r>
      <w:r>
        <w:rPr>
          <w:rFonts w:ascii="Arial" w:hAnsi="Arial" w:cs="Arial"/>
          <w:bCs/>
          <w:color w:val="000000"/>
          <w:sz w:val="20"/>
          <w:szCs w:val="20"/>
        </w:rPr>
        <w:t xml:space="preserve"> </w:t>
      </w:r>
      <w:r w:rsidR="00603142">
        <w:rPr>
          <w:rFonts w:ascii="Arial" w:hAnsi="Arial" w:cs="Arial"/>
          <w:bCs/>
          <w:color w:val="000000"/>
          <w:sz w:val="20"/>
          <w:szCs w:val="20"/>
        </w:rPr>
        <w:t>2,445,600</w:t>
      </w:r>
      <w:r>
        <w:rPr>
          <w:rFonts w:ascii="Arial" w:hAnsi="Arial" w:cs="Arial"/>
          <w:bCs/>
          <w:color w:val="000000"/>
          <w:sz w:val="20"/>
          <w:szCs w:val="20"/>
        </w:rPr>
        <w:t xml:space="preserve"> Shares and </w:t>
      </w:r>
      <w:r w:rsidR="00603142">
        <w:rPr>
          <w:rFonts w:ascii="Arial" w:hAnsi="Arial" w:cs="Arial"/>
          <w:bCs/>
          <w:color w:val="000000"/>
          <w:sz w:val="20"/>
          <w:szCs w:val="20"/>
        </w:rPr>
        <w:t>1,280,094</w:t>
      </w:r>
      <w:r>
        <w:rPr>
          <w:rFonts w:ascii="Arial" w:hAnsi="Arial" w:cs="Arial"/>
          <w:bCs/>
          <w:color w:val="000000"/>
          <w:sz w:val="20"/>
          <w:szCs w:val="20"/>
        </w:rPr>
        <w:t xml:space="preserve"> </w:t>
      </w:r>
      <w:r w:rsidR="00711F05">
        <w:rPr>
          <w:rFonts w:ascii="Arial" w:hAnsi="Arial" w:cs="Arial"/>
          <w:bCs/>
          <w:color w:val="000000"/>
          <w:sz w:val="20"/>
          <w:szCs w:val="20"/>
        </w:rPr>
        <w:t xml:space="preserve">FT Shares </w:t>
      </w:r>
      <w:r>
        <w:rPr>
          <w:rFonts w:ascii="Arial" w:hAnsi="Arial" w:cs="Arial"/>
          <w:bCs/>
          <w:color w:val="000000"/>
          <w:sz w:val="20"/>
          <w:szCs w:val="20"/>
        </w:rPr>
        <w:t>at a</w:t>
      </w:r>
      <w:r w:rsidR="005316AD">
        <w:rPr>
          <w:rFonts w:ascii="Arial" w:hAnsi="Arial" w:cs="Arial"/>
          <w:bCs/>
          <w:color w:val="000000"/>
          <w:sz w:val="20"/>
          <w:szCs w:val="20"/>
        </w:rPr>
        <w:t xml:space="preserve"> price of $0.70 per Share and at $0.85 per FT Share, subject to TSX Venture approval.</w:t>
      </w:r>
    </w:p>
    <w:p w:rsidR="009A17E3" w:rsidRDefault="009A17E3" w:rsidP="009A17E3">
      <w:pPr>
        <w:jc w:val="both"/>
        <w:rPr>
          <w:rFonts w:ascii="Arial" w:hAnsi="Arial" w:cs="Arial"/>
          <w:bCs/>
          <w:color w:val="000000"/>
          <w:sz w:val="20"/>
          <w:szCs w:val="20"/>
        </w:rPr>
      </w:pPr>
    </w:p>
    <w:p w:rsidR="003E5DDC" w:rsidRPr="003E5DDC" w:rsidRDefault="003E5DDC" w:rsidP="000A185A">
      <w:pPr>
        <w:jc w:val="both"/>
        <w:rPr>
          <w:rFonts w:ascii="Arial" w:hAnsi="Arial" w:cs="Arial"/>
          <w:bCs/>
          <w:sz w:val="20"/>
          <w:szCs w:val="20"/>
          <w:lang w:val="en"/>
        </w:rPr>
      </w:pPr>
      <w:r w:rsidRPr="003E5DDC">
        <w:rPr>
          <w:rFonts w:ascii="Arial" w:hAnsi="Arial" w:cs="Arial"/>
          <w:bCs/>
          <w:sz w:val="20"/>
          <w:szCs w:val="20"/>
        </w:rPr>
        <w:t>A</w:t>
      </w:r>
      <w:r>
        <w:rPr>
          <w:rFonts w:ascii="Arial" w:hAnsi="Arial" w:cs="Arial"/>
          <w:bCs/>
          <w:sz w:val="20"/>
          <w:szCs w:val="20"/>
        </w:rPr>
        <w:t>s previously disclosed, A</w:t>
      </w:r>
      <w:r w:rsidRPr="003E5DDC">
        <w:rPr>
          <w:rFonts w:ascii="Arial" w:hAnsi="Arial" w:cs="Arial"/>
          <w:bCs/>
          <w:sz w:val="20"/>
          <w:szCs w:val="20"/>
        </w:rPr>
        <w:t xml:space="preserve">ntler has agreed to grant the Agents an option (the “Over-Allotment Option”), to purchase, in whole or in part, up to an additional 15% of such number of Shares and FT Shares sold by the Agents, excluding any Shares and FT Shares sold to </w:t>
      </w:r>
      <w:r>
        <w:rPr>
          <w:rFonts w:ascii="Arial" w:hAnsi="Arial" w:cs="Arial"/>
          <w:bCs/>
          <w:sz w:val="20"/>
          <w:szCs w:val="20"/>
        </w:rPr>
        <w:t>certain ex</w:t>
      </w:r>
      <w:r w:rsidRPr="003E5DDC">
        <w:rPr>
          <w:rFonts w:ascii="Arial" w:hAnsi="Arial" w:cs="Arial"/>
          <w:bCs/>
          <w:sz w:val="20"/>
          <w:szCs w:val="20"/>
        </w:rPr>
        <w:t xml:space="preserve">cluded </w:t>
      </w:r>
      <w:r>
        <w:rPr>
          <w:rFonts w:ascii="Arial" w:hAnsi="Arial" w:cs="Arial"/>
          <w:bCs/>
          <w:sz w:val="20"/>
          <w:szCs w:val="20"/>
        </w:rPr>
        <w:t>p</w:t>
      </w:r>
      <w:r w:rsidRPr="003E5DDC">
        <w:rPr>
          <w:rFonts w:ascii="Arial" w:hAnsi="Arial" w:cs="Arial"/>
          <w:bCs/>
          <w:sz w:val="20"/>
          <w:szCs w:val="20"/>
        </w:rPr>
        <w:t xml:space="preserve">urchasers (the “Excluded Shares”), to cover over-allotments, if any. The Over-Allotment Option </w:t>
      </w:r>
      <w:r>
        <w:rPr>
          <w:rFonts w:ascii="Arial" w:hAnsi="Arial" w:cs="Arial"/>
          <w:bCs/>
          <w:sz w:val="20"/>
          <w:szCs w:val="20"/>
        </w:rPr>
        <w:t>is</w:t>
      </w:r>
      <w:r w:rsidRPr="003E5DDC">
        <w:rPr>
          <w:rFonts w:ascii="Arial" w:hAnsi="Arial" w:cs="Arial"/>
          <w:bCs/>
          <w:sz w:val="20"/>
          <w:szCs w:val="20"/>
        </w:rPr>
        <w:t xml:space="preserve"> exercisable, in whole or in part by the Agents at any time up to 48 hours prior to the closing date of the Financing. </w:t>
      </w:r>
      <w:r w:rsidRPr="003E5DDC">
        <w:rPr>
          <w:rFonts w:ascii="Arial" w:hAnsi="Arial" w:cs="Arial"/>
          <w:bCs/>
          <w:sz w:val="20"/>
          <w:szCs w:val="20"/>
          <w:lang w:val="en"/>
        </w:rPr>
        <w:t xml:space="preserve"> </w:t>
      </w:r>
    </w:p>
    <w:p w:rsidR="009A17E3" w:rsidRPr="003E5DDC" w:rsidRDefault="009A17E3" w:rsidP="009A17E3">
      <w:pPr>
        <w:jc w:val="both"/>
        <w:rPr>
          <w:rFonts w:ascii="Arial" w:hAnsi="Arial" w:cs="Arial"/>
          <w:bCs/>
          <w:color w:val="000000"/>
          <w:sz w:val="20"/>
          <w:szCs w:val="20"/>
        </w:rPr>
      </w:pPr>
    </w:p>
    <w:p w:rsidR="009A17E3" w:rsidRDefault="009A17E3" w:rsidP="009A17E3">
      <w:pPr>
        <w:jc w:val="both"/>
        <w:rPr>
          <w:rFonts w:ascii="Arial" w:hAnsi="Arial" w:cs="Arial"/>
          <w:bCs/>
          <w:color w:val="000000"/>
          <w:sz w:val="20"/>
          <w:szCs w:val="20"/>
          <w:lang w:val="en"/>
        </w:rPr>
      </w:pPr>
      <w:r>
        <w:rPr>
          <w:rFonts w:ascii="Arial" w:hAnsi="Arial" w:cs="Arial"/>
          <w:bCs/>
          <w:color w:val="000000"/>
          <w:sz w:val="20"/>
          <w:szCs w:val="20"/>
          <w:lang w:val="en"/>
        </w:rPr>
        <w:t>As compensation for its services, the Agents will receive a cash commission equal to (a) 7% of the gross proceeds of the Financing other than proceeds from the sale of the Excluded Shares and (b) 2% of the gross proceeds from the sale of the Excluded Shares. The Agents will also receive non-</w:t>
      </w:r>
      <w:proofErr w:type="spellStart"/>
      <w:r>
        <w:rPr>
          <w:rFonts w:ascii="Arial" w:hAnsi="Arial" w:cs="Arial"/>
          <w:bCs/>
          <w:color w:val="000000"/>
          <w:sz w:val="20"/>
          <w:szCs w:val="20"/>
          <w:lang w:val="en"/>
        </w:rPr>
        <w:t>tranferable</w:t>
      </w:r>
      <w:proofErr w:type="spellEnd"/>
      <w:r>
        <w:rPr>
          <w:rFonts w:ascii="Arial" w:hAnsi="Arial" w:cs="Arial"/>
          <w:bCs/>
          <w:color w:val="000000"/>
          <w:sz w:val="20"/>
          <w:szCs w:val="20"/>
          <w:lang w:val="en"/>
        </w:rPr>
        <w:t xml:space="preserve"> compensation options which will entitle them to acquire such number of common shares as is equal to 5% of the number of Shares and FT Shares sold under the Financing other than the Excluded Shares at a price of $0.70 per common share. These options will be exercisable for a period of 18 months from the closing of the Financing.  </w:t>
      </w:r>
    </w:p>
    <w:p w:rsidR="009A17E3" w:rsidRDefault="009A17E3" w:rsidP="009A17E3">
      <w:pPr>
        <w:jc w:val="both"/>
        <w:rPr>
          <w:rFonts w:ascii="Arial" w:hAnsi="Arial" w:cs="Arial"/>
          <w:bCs/>
          <w:color w:val="000000"/>
          <w:sz w:val="20"/>
          <w:szCs w:val="20"/>
          <w:lang w:val="en"/>
        </w:rPr>
      </w:pPr>
    </w:p>
    <w:p w:rsidR="000A185A" w:rsidRDefault="009A17E3" w:rsidP="009A17E3">
      <w:pPr>
        <w:jc w:val="both"/>
        <w:rPr>
          <w:rFonts w:ascii="Arial" w:hAnsi="Arial" w:cs="Arial"/>
          <w:bCs/>
          <w:color w:val="000000"/>
          <w:sz w:val="20"/>
          <w:szCs w:val="20"/>
          <w:lang w:val="en"/>
        </w:rPr>
      </w:pPr>
      <w:r>
        <w:rPr>
          <w:rFonts w:ascii="Arial" w:hAnsi="Arial" w:cs="Arial"/>
          <w:bCs/>
          <w:color w:val="000000"/>
          <w:sz w:val="20"/>
          <w:szCs w:val="20"/>
          <w:lang w:val="en"/>
        </w:rPr>
        <w:t xml:space="preserve">Antler intends to use the net proceeds of the Financing to continue exploration on its Wilding Lake Gold project in Central Newfoundland and for working capital purposes. The proceeds of the FT Shares are to qualify for the Canadian Exploration Expense and will be renounced to subscribers of such shares no later than December 31, 2017. </w:t>
      </w:r>
    </w:p>
    <w:p w:rsidR="000A185A" w:rsidRDefault="000A185A" w:rsidP="009A17E3">
      <w:pPr>
        <w:jc w:val="both"/>
        <w:rPr>
          <w:rFonts w:ascii="Arial" w:hAnsi="Arial" w:cs="Arial"/>
          <w:bCs/>
          <w:color w:val="000000"/>
          <w:sz w:val="20"/>
          <w:szCs w:val="20"/>
          <w:lang w:val="en"/>
        </w:rPr>
      </w:pPr>
    </w:p>
    <w:p w:rsidR="009A17E3" w:rsidRDefault="000A185A" w:rsidP="009A17E3">
      <w:pPr>
        <w:jc w:val="both"/>
        <w:rPr>
          <w:rFonts w:ascii="Arial" w:hAnsi="Arial" w:cs="Arial"/>
          <w:bCs/>
          <w:color w:val="000000"/>
          <w:sz w:val="20"/>
          <w:szCs w:val="20"/>
          <w:lang w:val="en"/>
        </w:rPr>
      </w:pPr>
      <w:r>
        <w:rPr>
          <w:rFonts w:ascii="Arial" w:hAnsi="Arial" w:cs="Arial"/>
          <w:bCs/>
          <w:color w:val="000000"/>
          <w:sz w:val="20"/>
          <w:szCs w:val="20"/>
          <w:lang w:val="en"/>
        </w:rPr>
        <w:t>The financing is subject to the TSX</w:t>
      </w:r>
      <w:r w:rsidR="00EE37C1">
        <w:rPr>
          <w:rFonts w:ascii="Arial" w:hAnsi="Arial" w:cs="Arial"/>
          <w:bCs/>
          <w:color w:val="000000"/>
          <w:sz w:val="20"/>
          <w:szCs w:val="20"/>
          <w:lang w:val="en"/>
        </w:rPr>
        <w:t xml:space="preserve"> </w:t>
      </w:r>
      <w:r>
        <w:rPr>
          <w:rFonts w:ascii="Arial" w:hAnsi="Arial" w:cs="Arial"/>
          <w:bCs/>
          <w:color w:val="000000"/>
          <w:sz w:val="20"/>
          <w:szCs w:val="20"/>
          <w:lang w:val="en"/>
        </w:rPr>
        <w:t>V</w:t>
      </w:r>
      <w:r w:rsidR="00EE37C1">
        <w:rPr>
          <w:rFonts w:ascii="Arial" w:hAnsi="Arial" w:cs="Arial"/>
          <w:bCs/>
          <w:color w:val="000000"/>
          <w:sz w:val="20"/>
          <w:szCs w:val="20"/>
          <w:lang w:val="en"/>
        </w:rPr>
        <w:t>enture</w:t>
      </w:r>
      <w:r>
        <w:rPr>
          <w:rFonts w:ascii="Arial" w:hAnsi="Arial" w:cs="Arial"/>
          <w:bCs/>
          <w:color w:val="000000"/>
          <w:sz w:val="20"/>
          <w:szCs w:val="20"/>
          <w:lang w:val="en"/>
        </w:rPr>
        <w:t xml:space="preserve"> approval and a</w:t>
      </w:r>
      <w:r w:rsidR="009A17E3">
        <w:rPr>
          <w:rFonts w:ascii="Arial" w:hAnsi="Arial" w:cs="Arial"/>
          <w:bCs/>
          <w:color w:val="000000"/>
          <w:sz w:val="20"/>
          <w:szCs w:val="20"/>
          <w:lang w:val="en"/>
        </w:rPr>
        <w:t xml:space="preserve">ll securities issued pursuant to the Financing will be subject to a four-month statutory hold period from the date of issue. </w:t>
      </w:r>
    </w:p>
    <w:p w:rsidR="009A17E3" w:rsidRDefault="009A17E3" w:rsidP="009A17E3">
      <w:pPr>
        <w:spacing w:before="100" w:beforeAutospacing="1" w:after="200"/>
        <w:jc w:val="both"/>
        <w:rPr>
          <w:rFonts w:ascii="Arial" w:hAnsi="Arial" w:cs="Arial"/>
          <w:color w:val="000000"/>
          <w:sz w:val="20"/>
          <w:szCs w:val="20"/>
          <w:u w:val="single"/>
        </w:rPr>
      </w:pPr>
      <w:r>
        <w:rPr>
          <w:rFonts w:ascii="Arial" w:hAnsi="Arial" w:cs="Arial"/>
          <w:color w:val="000000"/>
          <w:sz w:val="20"/>
          <w:szCs w:val="20"/>
          <w:u w:val="single"/>
        </w:rPr>
        <w:t>Cautionary Statements</w:t>
      </w:r>
    </w:p>
    <w:p w:rsidR="009A17E3" w:rsidRDefault="009A17E3" w:rsidP="009A17E3">
      <w:pPr>
        <w:spacing w:before="100" w:beforeAutospacing="1" w:after="200"/>
        <w:jc w:val="both"/>
        <w:rPr>
          <w:rFonts w:ascii="Arial" w:hAnsi="Arial" w:cs="Arial"/>
          <w:color w:val="000000"/>
          <w:sz w:val="20"/>
          <w:szCs w:val="20"/>
        </w:rPr>
      </w:pPr>
      <w:r>
        <w:rPr>
          <w:rFonts w:ascii="Arial" w:hAnsi="Arial" w:cs="Arial"/>
          <w:color w:val="000000"/>
          <w:sz w:val="20"/>
          <w:szCs w:val="20"/>
        </w:rPr>
        <w:t xml:space="preserve">This press release may contain forward-looking information, such as statements regarding the planned Financing, </w:t>
      </w:r>
      <w:proofErr w:type="spellStart"/>
      <w:r>
        <w:rPr>
          <w:rFonts w:ascii="Arial" w:hAnsi="Arial" w:cs="Arial"/>
          <w:color w:val="000000"/>
          <w:sz w:val="20"/>
          <w:szCs w:val="20"/>
        </w:rPr>
        <w:t>completition</w:t>
      </w:r>
      <w:proofErr w:type="spellEnd"/>
      <w:r>
        <w:rPr>
          <w:rFonts w:ascii="Arial" w:hAnsi="Arial" w:cs="Arial"/>
          <w:color w:val="000000"/>
          <w:sz w:val="20"/>
          <w:szCs w:val="20"/>
        </w:rPr>
        <w:t xml:space="preserve"> of the transaction and future plans of the Company. This information is based on current expectations and assumptions (including assumptions relating to general economic and market conditions) that are subject to significant risks and uncertainties that are difficult to predict, including risks relating to the ability to satisfy the conditions to complete the Financing. Actual results may differ materially from results suggested in any forward-looking information. Antler does not assume any obligation to update forward-looking information in this release, or to update the reasons why actual results could differ from those reflected in the forward-looking information unless and until required by securities laws applicable to Antler. Additional information identifying risks and uncertainties is contained in the filings made by Antler with Canadian securities regulators, which filings are available at </w:t>
      </w:r>
      <w:hyperlink r:id="rId8" w:history="1">
        <w:r>
          <w:rPr>
            <w:rStyle w:val="Hyperlink"/>
            <w:rFonts w:ascii="Arial" w:hAnsi="Arial" w:cs="Arial"/>
            <w:sz w:val="20"/>
            <w:szCs w:val="20"/>
          </w:rPr>
          <w:t>www.sedar.com</w:t>
        </w:r>
      </w:hyperlink>
      <w:r>
        <w:rPr>
          <w:rFonts w:ascii="Arial" w:hAnsi="Arial" w:cs="Arial"/>
          <w:color w:val="000000"/>
          <w:sz w:val="20"/>
          <w:szCs w:val="20"/>
        </w:rPr>
        <w:t>.</w:t>
      </w:r>
    </w:p>
    <w:p w:rsidR="009A17E3" w:rsidRDefault="009A17E3" w:rsidP="009A17E3">
      <w:pPr>
        <w:autoSpaceDE w:val="0"/>
        <w:autoSpaceDN w:val="0"/>
        <w:adjustRightInd w:val="0"/>
        <w:jc w:val="both"/>
        <w:rPr>
          <w:rFonts w:ascii="Arial" w:hAnsi="Arial" w:cs="Arial"/>
          <w:bCs/>
          <w:i/>
          <w:sz w:val="20"/>
          <w:szCs w:val="20"/>
        </w:rPr>
      </w:pPr>
      <w:r>
        <w:rPr>
          <w:rFonts w:ascii="Arial" w:hAnsi="Arial" w:cs="Arial"/>
          <w:bCs/>
          <w:i/>
          <w:sz w:val="20"/>
          <w:szCs w:val="20"/>
        </w:rPr>
        <w:t>Neither TSX Venture Exchange nor its Regulation Services Provider (as that term is defined in policies of the TSX Venture Exchange) accepts responsibility for the adequacy or accuracy of this release.</w:t>
      </w:r>
    </w:p>
    <w:p w:rsidR="009A17E3" w:rsidRDefault="009A17E3" w:rsidP="009A17E3">
      <w:pPr>
        <w:autoSpaceDE w:val="0"/>
        <w:autoSpaceDN w:val="0"/>
        <w:adjustRightInd w:val="0"/>
        <w:jc w:val="both"/>
        <w:rPr>
          <w:rFonts w:ascii="Arial" w:hAnsi="Arial" w:cs="Arial"/>
          <w:b/>
          <w:bCs/>
          <w:iCs/>
          <w:color w:val="000000"/>
          <w:sz w:val="20"/>
          <w:szCs w:val="20"/>
        </w:rPr>
      </w:pPr>
    </w:p>
    <w:p w:rsidR="009A17E3" w:rsidRDefault="009A17E3" w:rsidP="001B1E6D">
      <w:pPr>
        <w:autoSpaceDE w:val="0"/>
        <w:autoSpaceDN w:val="0"/>
        <w:adjustRightInd w:val="0"/>
        <w:jc w:val="both"/>
      </w:pPr>
      <w:r>
        <w:rPr>
          <w:rFonts w:ascii="Arial" w:hAnsi="Arial" w:cs="Arial"/>
          <w:b/>
          <w:bCs/>
          <w:iCs/>
          <w:color w:val="000000"/>
          <w:sz w:val="20"/>
          <w:szCs w:val="20"/>
        </w:rPr>
        <w:t xml:space="preserve">For further information, please contact </w:t>
      </w:r>
      <w:r>
        <w:rPr>
          <w:rFonts w:ascii="Arial" w:hAnsi="Arial" w:cs="Arial"/>
          <w:b/>
          <w:iCs/>
          <w:color w:val="000000"/>
          <w:sz w:val="20"/>
          <w:szCs w:val="20"/>
        </w:rPr>
        <w:t xml:space="preserve">Daniel Whittaker, President and CEO of Antler Gold Inc., at (902) 488-4700. </w:t>
      </w:r>
    </w:p>
    <w:p w:rsidR="009A17E3" w:rsidRDefault="009A17E3" w:rsidP="005B4F33">
      <w:pPr>
        <w:autoSpaceDE w:val="0"/>
        <w:autoSpaceDN w:val="0"/>
        <w:adjustRightInd w:val="0"/>
        <w:jc w:val="center"/>
      </w:pPr>
    </w:p>
    <w:p w:rsidR="009A17E3" w:rsidRPr="00764274" w:rsidRDefault="000A185A" w:rsidP="000A185A">
      <w:pPr>
        <w:autoSpaceDE w:val="0"/>
        <w:autoSpaceDN w:val="0"/>
        <w:adjustRightInd w:val="0"/>
        <w:jc w:val="center"/>
        <w:rPr>
          <w:rFonts w:ascii="Arial" w:hAnsi="Arial" w:cs="Arial"/>
          <w:b/>
          <w:bCs/>
          <w:sz w:val="20"/>
          <w:szCs w:val="20"/>
        </w:rPr>
      </w:pPr>
      <w:r>
        <w:br/>
      </w:r>
    </w:p>
    <w:sectPr w:rsidR="009A17E3" w:rsidRPr="00764274" w:rsidSect="00796DFF">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A1" w:rsidRDefault="00C417A1" w:rsidP="006F48CA">
      <w:r>
        <w:separator/>
      </w:r>
    </w:p>
  </w:endnote>
  <w:endnote w:type="continuationSeparator" w:id="0">
    <w:p w:rsidR="00C417A1" w:rsidRDefault="00C417A1" w:rsidP="006F48CA">
      <w:r>
        <w:continuationSeparator/>
      </w:r>
    </w:p>
  </w:endnote>
  <w:endnote w:type="continuationNotice" w:id="1">
    <w:p w:rsidR="00C417A1" w:rsidRDefault="00C41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04" w:rsidRPr="007A775F" w:rsidRDefault="00334E04" w:rsidP="00E0413A">
    <w:pPr>
      <w:pStyle w:val="Footer"/>
      <w:rPr>
        <w:rFonts w:ascii="Arial" w:hAnsi="Arial" w:cs="Arial"/>
        <w:sz w:val="14"/>
        <w:szCs w:val="16"/>
      </w:rPr>
    </w:pPr>
    <w:r>
      <w:rPr>
        <w:rFonts w:ascii="Arial" w:hAnsi="Arial" w:cs="Arial"/>
        <w:sz w:val="14"/>
        <w:szCs w:val="16"/>
      </w:rPr>
      <w:t>(</w:t>
    </w:r>
    <w:r>
      <w:rPr>
        <w:rFonts w:ascii="Arial" w:hAnsi="Arial" w:cs="Arial"/>
        <w:sz w:val="14"/>
        <w:szCs w:val="16"/>
      </w:rPr>
      <w:fldChar w:fldCharType="begin"/>
    </w:r>
    <w:r>
      <w:rPr>
        <w:rFonts w:ascii="Arial" w:hAnsi="Arial" w:cs="Arial"/>
        <w:sz w:val="14"/>
        <w:szCs w:val="16"/>
      </w:rPr>
      <w:instrText xml:space="preserve"> filename </w:instrText>
    </w:r>
    <w:r>
      <w:rPr>
        <w:rFonts w:ascii="Arial" w:hAnsi="Arial" w:cs="Arial"/>
        <w:sz w:val="14"/>
        <w:szCs w:val="16"/>
      </w:rPr>
      <w:fldChar w:fldCharType="separate"/>
    </w:r>
    <w:r>
      <w:rPr>
        <w:rFonts w:ascii="Arial" w:hAnsi="Arial" w:cs="Arial"/>
        <w:noProof/>
        <w:sz w:val="14"/>
        <w:szCs w:val="16"/>
      </w:rPr>
      <w:t>26224791_1</w:t>
    </w:r>
    <w:r>
      <w:rPr>
        <w:rFonts w:ascii="Arial" w:hAnsi="Arial" w:cs="Arial"/>
        <w:sz w:val="14"/>
        <w:szCs w:val="16"/>
      </w:rPr>
      <w:fldChar w:fldCharType="end"/>
    </w:r>
    <w:r>
      <w:rPr>
        <w:rFonts w:ascii="Arial" w:hAnsi="Arial" w:cs="Arial"/>
        <w:sz w:val="14"/>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04" w:rsidRPr="009671D6" w:rsidRDefault="00334E04" w:rsidP="009671D6">
    <w:pPr>
      <w:pStyle w:val="Footer"/>
      <w:rPr>
        <w:rFonts w:ascii="Arial" w:hAnsi="Arial" w:cs="Arial"/>
        <w:sz w:val="14"/>
      </w:rPr>
    </w:pPr>
    <w:r>
      <w:rPr>
        <w:rFonts w:ascii="Arial" w:hAnsi="Arial" w:cs="Arial"/>
        <w:sz w:val="14"/>
      </w:rPr>
      <w:t>(</w:t>
    </w:r>
    <w:r>
      <w:rPr>
        <w:rFonts w:ascii="Arial" w:hAnsi="Arial" w:cs="Arial"/>
        <w:sz w:val="14"/>
      </w:rPr>
      <w:fldChar w:fldCharType="begin"/>
    </w:r>
    <w:r>
      <w:rPr>
        <w:rFonts w:ascii="Arial" w:hAnsi="Arial" w:cs="Arial"/>
        <w:sz w:val="14"/>
      </w:rPr>
      <w:instrText xml:space="preserve"> filename </w:instrText>
    </w:r>
    <w:r>
      <w:rPr>
        <w:rFonts w:ascii="Arial" w:hAnsi="Arial" w:cs="Arial"/>
        <w:sz w:val="14"/>
      </w:rPr>
      <w:fldChar w:fldCharType="separate"/>
    </w:r>
    <w:r>
      <w:rPr>
        <w:rFonts w:ascii="Arial" w:hAnsi="Arial" w:cs="Arial"/>
        <w:noProof/>
        <w:sz w:val="14"/>
      </w:rPr>
      <w:t>26230265_1</w:t>
    </w:r>
    <w:r>
      <w:rPr>
        <w:rFonts w:ascii="Arial" w:hAnsi="Arial" w:cs="Arial"/>
        <w:sz w:val="14"/>
      </w:rPr>
      <w:fldChar w:fldCharType="end"/>
    </w:r>
    <w:r>
      <w:rPr>
        <w:rFonts w:ascii="Arial" w:hAnsi="Arial" w:cs="Arial"/>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A1" w:rsidRDefault="00C417A1" w:rsidP="006F48CA">
      <w:r>
        <w:separator/>
      </w:r>
    </w:p>
  </w:footnote>
  <w:footnote w:type="continuationSeparator" w:id="0">
    <w:p w:rsidR="00C417A1" w:rsidRDefault="00C417A1" w:rsidP="006F48CA">
      <w:r>
        <w:continuationSeparator/>
      </w:r>
    </w:p>
  </w:footnote>
  <w:footnote w:type="continuationNotice" w:id="1">
    <w:p w:rsidR="00C417A1" w:rsidRDefault="00C41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04" w:rsidRDefault="00334E04" w:rsidP="006F48CA">
    <w:pPr>
      <w:pStyle w:val="Header"/>
      <w:jc w:val="center"/>
    </w:pPr>
    <w:r>
      <w:t>- </w:t>
    </w:r>
    <w:sdt>
      <w:sdtPr>
        <w:id w:val="103147782"/>
        <w:docPartObj>
          <w:docPartGallery w:val="Page Numbers (Top of Page)"/>
          <w:docPartUnique/>
        </w:docPartObj>
      </w:sdtPr>
      <w:sdtContent>
        <w:r>
          <w:fldChar w:fldCharType="begin"/>
        </w:r>
        <w:r>
          <w:instrText xml:space="preserve"> PAGE   \* MERGEFORMAT </w:instrText>
        </w:r>
        <w:r>
          <w:fldChar w:fldCharType="separate"/>
        </w:r>
        <w:r w:rsidR="00154BBF">
          <w:rPr>
            <w:noProof/>
          </w:rPr>
          <w:t>2</w:t>
        </w:r>
        <w:r>
          <w:rPr>
            <w:noProof/>
          </w:rPr>
          <w:fldChar w:fldCharType="end"/>
        </w:r>
        <w:r>
          <w:t> -</w:t>
        </w:r>
      </w:sdtContent>
    </w:sdt>
  </w:p>
  <w:p w:rsidR="00334E04" w:rsidRDefault="00334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0C"/>
    <w:multiLevelType w:val="multilevel"/>
    <w:tmpl w:val="06B8FF54"/>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0"/>
        </w:tabs>
        <w:ind w:left="2880" w:hanging="720"/>
      </w:pPr>
      <w:rPr>
        <w:rFonts w:hint="default"/>
      </w:rPr>
    </w:lvl>
    <w:lvl w:ilvl="4">
      <w:start w:val="1"/>
      <w:numFmt w:val="upperRoman"/>
      <w:lvlText w:val="%5."/>
      <w:lvlJc w:val="left"/>
      <w:pPr>
        <w:tabs>
          <w:tab w:val="num" w:pos="288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CA1CA0"/>
    <w:multiLevelType w:val="hybridMultilevel"/>
    <w:tmpl w:val="D9A2976E"/>
    <w:lvl w:ilvl="0" w:tplc="EA72B5F2">
      <w:start w:val="1"/>
      <w:numFmt w:val="decimal"/>
      <w:lvlText w:val="%1."/>
      <w:lvlJc w:val="left"/>
      <w:pPr>
        <w:ind w:left="720" w:hanging="360"/>
      </w:pPr>
    </w:lvl>
    <w:lvl w:ilvl="1" w:tplc="BC861080">
      <w:start w:val="1"/>
      <w:numFmt w:val="lowerLetter"/>
      <w:lvlText w:val="(%2)"/>
      <w:lvlJc w:val="left"/>
      <w:pPr>
        <w:ind w:left="1440" w:hanging="720"/>
      </w:pPr>
      <w:rPr>
        <w:rFonts w:hint="default"/>
      </w:rPr>
    </w:lvl>
    <w:lvl w:ilvl="2" w:tplc="2AE62F00">
      <w:start w:val="1"/>
      <w:numFmt w:val="lowerRoman"/>
      <w:lvlText w:val="(%3)"/>
      <w:lvlJc w:val="right"/>
      <w:pPr>
        <w:ind w:left="2160" w:hanging="720"/>
      </w:pPr>
      <w:rPr>
        <w:rFonts w:hint="default"/>
      </w:rPr>
    </w:lvl>
    <w:lvl w:ilvl="3" w:tplc="C44C4210">
      <w:start w:val="1"/>
      <w:numFmt w:val="upperLetter"/>
      <w:lvlText w:val="%4."/>
      <w:lvlJc w:val="left"/>
      <w:pPr>
        <w:ind w:left="2880" w:hanging="360"/>
      </w:pPr>
      <w:rPr>
        <w:rFonts w:hint="default"/>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B63053"/>
    <w:multiLevelType w:val="multilevel"/>
    <w:tmpl w:val="E2E63C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E8646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25A7184"/>
    <w:multiLevelType w:val="multilevel"/>
    <w:tmpl w:val="2E8AD0E8"/>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2880"/>
        </w:tabs>
        <w:ind w:left="2160" w:hanging="720"/>
      </w:pPr>
      <w:rPr>
        <w:rFonts w:hint="default"/>
      </w:rPr>
    </w:lvl>
    <w:lvl w:ilvl="3">
      <w:start w:val="1"/>
      <w:numFmt w:val="upp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22367E"/>
    <w:multiLevelType w:val="hybridMultilevel"/>
    <w:tmpl w:val="A17EE2DA"/>
    <w:lvl w:ilvl="0" w:tplc="9D847E4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5B03CE"/>
    <w:multiLevelType w:val="hybridMultilevel"/>
    <w:tmpl w:val="558E7C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0D23FC"/>
    <w:multiLevelType w:val="multilevel"/>
    <w:tmpl w:val="06B8FF54"/>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0"/>
        </w:tabs>
        <w:ind w:left="2880" w:hanging="720"/>
      </w:pPr>
      <w:rPr>
        <w:rFonts w:hint="default"/>
      </w:rPr>
    </w:lvl>
    <w:lvl w:ilvl="4">
      <w:start w:val="1"/>
      <w:numFmt w:val="upperRoman"/>
      <w:lvlText w:val="%5."/>
      <w:lvlJc w:val="left"/>
      <w:pPr>
        <w:tabs>
          <w:tab w:val="num" w:pos="288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B43615"/>
    <w:multiLevelType w:val="hybridMultilevel"/>
    <w:tmpl w:val="9E243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9104C"/>
    <w:multiLevelType w:val="hybridMultilevel"/>
    <w:tmpl w:val="ED324CC8"/>
    <w:lvl w:ilvl="0" w:tplc="7B9EF724">
      <w:start w:val="1"/>
      <w:numFmt w:val="decimal"/>
      <w:lvlText w:val="%1."/>
      <w:lvlJc w:val="left"/>
      <w:pPr>
        <w:tabs>
          <w:tab w:val="num" w:pos="720"/>
        </w:tabs>
        <w:ind w:left="720" w:hanging="720"/>
      </w:pPr>
      <w:rPr>
        <w:rFonts w:hint="default"/>
      </w:rPr>
    </w:lvl>
    <w:lvl w:ilvl="1" w:tplc="A0A68CE0">
      <w:start w:val="1"/>
      <w:numFmt w:val="lowerLetter"/>
      <w:lvlText w:val="(%2)"/>
      <w:lvlJc w:val="left"/>
      <w:pPr>
        <w:ind w:left="1440" w:hanging="720"/>
      </w:pPr>
      <w:rPr>
        <w:rFonts w:hint="default"/>
      </w:rPr>
    </w:lvl>
    <w:lvl w:ilvl="2" w:tplc="219244CE">
      <w:start w:val="1"/>
      <w:numFmt w:val="lowerRoman"/>
      <w:lvlText w:val="%3."/>
      <w:lvlJc w:val="right"/>
      <w:pPr>
        <w:ind w:left="1800" w:firstLine="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6C9180B"/>
    <w:multiLevelType w:val="hybridMultilevel"/>
    <w:tmpl w:val="2D42AD66"/>
    <w:lvl w:ilvl="0" w:tplc="8EE0C342">
      <w:start w:val="1"/>
      <w:numFmt w:val="bullet"/>
      <w:lvlText w:val="•"/>
      <w:lvlJc w:val="left"/>
      <w:pPr>
        <w:tabs>
          <w:tab w:val="num" w:pos="720"/>
        </w:tabs>
        <w:ind w:left="720" w:hanging="360"/>
      </w:pPr>
      <w:rPr>
        <w:rFonts w:ascii="Arial" w:hAnsi="Arial" w:hint="default"/>
      </w:rPr>
    </w:lvl>
    <w:lvl w:ilvl="1" w:tplc="6A0E1444" w:tentative="1">
      <w:start w:val="1"/>
      <w:numFmt w:val="bullet"/>
      <w:lvlText w:val="•"/>
      <w:lvlJc w:val="left"/>
      <w:pPr>
        <w:tabs>
          <w:tab w:val="num" w:pos="1440"/>
        </w:tabs>
        <w:ind w:left="1440" w:hanging="360"/>
      </w:pPr>
      <w:rPr>
        <w:rFonts w:ascii="Arial" w:hAnsi="Arial" w:hint="default"/>
      </w:rPr>
    </w:lvl>
    <w:lvl w:ilvl="2" w:tplc="F30490BA" w:tentative="1">
      <w:start w:val="1"/>
      <w:numFmt w:val="bullet"/>
      <w:lvlText w:val="•"/>
      <w:lvlJc w:val="left"/>
      <w:pPr>
        <w:tabs>
          <w:tab w:val="num" w:pos="2160"/>
        </w:tabs>
        <w:ind w:left="2160" w:hanging="360"/>
      </w:pPr>
      <w:rPr>
        <w:rFonts w:ascii="Arial" w:hAnsi="Arial" w:hint="default"/>
      </w:rPr>
    </w:lvl>
    <w:lvl w:ilvl="3" w:tplc="BB30BC28" w:tentative="1">
      <w:start w:val="1"/>
      <w:numFmt w:val="bullet"/>
      <w:lvlText w:val="•"/>
      <w:lvlJc w:val="left"/>
      <w:pPr>
        <w:tabs>
          <w:tab w:val="num" w:pos="2880"/>
        </w:tabs>
        <w:ind w:left="2880" w:hanging="360"/>
      </w:pPr>
      <w:rPr>
        <w:rFonts w:ascii="Arial" w:hAnsi="Arial" w:hint="default"/>
      </w:rPr>
    </w:lvl>
    <w:lvl w:ilvl="4" w:tplc="C07840C4" w:tentative="1">
      <w:start w:val="1"/>
      <w:numFmt w:val="bullet"/>
      <w:lvlText w:val="•"/>
      <w:lvlJc w:val="left"/>
      <w:pPr>
        <w:tabs>
          <w:tab w:val="num" w:pos="3600"/>
        </w:tabs>
        <w:ind w:left="3600" w:hanging="360"/>
      </w:pPr>
      <w:rPr>
        <w:rFonts w:ascii="Arial" w:hAnsi="Arial" w:hint="default"/>
      </w:rPr>
    </w:lvl>
    <w:lvl w:ilvl="5" w:tplc="0D083040" w:tentative="1">
      <w:start w:val="1"/>
      <w:numFmt w:val="bullet"/>
      <w:lvlText w:val="•"/>
      <w:lvlJc w:val="left"/>
      <w:pPr>
        <w:tabs>
          <w:tab w:val="num" w:pos="4320"/>
        </w:tabs>
        <w:ind w:left="4320" w:hanging="360"/>
      </w:pPr>
      <w:rPr>
        <w:rFonts w:ascii="Arial" w:hAnsi="Arial" w:hint="default"/>
      </w:rPr>
    </w:lvl>
    <w:lvl w:ilvl="6" w:tplc="651414C2" w:tentative="1">
      <w:start w:val="1"/>
      <w:numFmt w:val="bullet"/>
      <w:lvlText w:val="•"/>
      <w:lvlJc w:val="left"/>
      <w:pPr>
        <w:tabs>
          <w:tab w:val="num" w:pos="5040"/>
        </w:tabs>
        <w:ind w:left="5040" w:hanging="360"/>
      </w:pPr>
      <w:rPr>
        <w:rFonts w:ascii="Arial" w:hAnsi="Arial" w:hint="default"/>
      </w:rPr>
    </w:lvl>
    <w:lvl w:ilvl="7" w:tplc="A9F6CE20" w:tentative="1">
      <w:start w:val="1"/>
      <w:numFmt w:val="bullet"/>
      <w:lvlText w:val="•"/>
      <w:lvlJc w:val="left"/>
      <w:pPr>
        <w:tabs>
          <w:tab w:val="num" w:pos="5760"/>
        </w:tabs>
        <w:ind w:left="5760" w:hanging="360"/>
      </w:pPr>
      <w:rPr>
        <w:rFonts w:ascii="Arial" w:hAnsi="Arial" w:hint="default"/>
      </w:rPr>
    </w:lvl>
    <w:lvl w:ilvl="8" w:tplc="484E66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B60E40"/>
    <w:multiLevelType w:val="multilevel"/>
    <w:tmpl w:val="E26CDE0C"/>
    <w:lvl w:ilvl="0">
      <w:start w:val="1"/>
      <w:numFmt w:val="decimal"/>
      <w:pStyle w:val="MCNumbering"/>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0"/>
        </w:tabs>
        <w:ind w:left="2880" w:hanging="720"/>
      </w:pPr>
      <w:rPr>
        <w:rFonts w:hint="default"/>
      </w:rPr>
    </w:lvl>
    <w:lvl w:ilvl="4">
      <w:start w:val="1"/>
      <w:numFmt w:val="upperRoman"/>
      <w:lvlText w:val="%5."/>
      <w:lvlJc w:val="left"/>
      <w:pPr>
        <w:tabs>
          <w:tab w:val="num" w:pos="288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4E6643F"/>
    <w:multiLevelType w:val="hybridMultilevel"/>
    <w:tmpl w:val="2FB6B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366C2F"/>
    <w:multiLevelType w:val="multilevel"/>
    <w:tmpl w:val="2E8AD0E8"/>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2880"/>
        </w:tabs>
        <w:ind w:left="2160" w:hanging="720"/>
      </w:pPr>
      <w:rPr>
        <w:rFonts w:hint="default"/>
      </w:rPr>
    </w:lvl>
    <w:lvl w:ilvl="3">
      <w:start w:val="1"/>
      <w:numFmt w:val="upp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CB1716C"/>
    <w:multiLevelType w:val="hybridMultilevel"/>
    <w:tmpl w:val="3EF24E2A"/>
    <w:lvl w:ilvl="0" w:tplc="6CE2AA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2"/>
  </w:num>
  <w:num w:numId="6">
    <w:abstractNumId w:val="4"/>
  </w:num>
  <w:num w:numId="7">
    <w:abstractNumId w:val="13"/>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1"/>
  </w:num>
  <w:num w:numId="14">
    <w:abstractNumId w:val="11"/>
  </w:num>
  <w:num w:numId="15">
    <w:abstractNumId w:val="10"/>
  </w:num>
  <w:num w:numId="16">
    <w:abstractNumId w:val="12"/>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33"/>
    <w:rsid w:val="00001FE0"/>
    <w:rsid w:val="00003F1C"/>
    <w:rsid w:val="0001101E"/>
    <w:rsid w:val="00012C2F"/>
    <w:rsid w:val="0001397C"/>
    <w:rsid w:val="00014244"/>
    <w:rsid w:val="0001471D"/>
    <w:rsid w:val="00017D64"/>
    <w:rsid w:val="00017DAA"/>
    <w:rsid w:val="000205D5"/>
    <w:rsid w:val="00020716"/>
    <w:rsid w:val="00020D23"/>
    <w:rsid w:val="00025FD3"/>
    <w:rsid w:val="00027194"/>
    <w:rsid w:val="0003144E"/>
    <w:rsid w:val="00033A47"/>
    <w:rsid w:val="000354F3"/>
    <w:rsid w:val="00041EA4"/>
    <w:rsid w:val="0004760B"/>
    <w:rsid w:val="00052EBE"/>
    <w:rsid w:val="00053228"/>
    <w:rsid w:val="00057292"/>
    <w:rsid w:val="0005785D"/>
    <w:rsid w:val="00060920"/>
    <w:rsid w:val="000620B6"/>
    <w:rsid w:val="00062D79"/>
    <w:rsid w:val="00071966"/>
    <w:rsid w:val="000813AC"/>
    <w:rsid w:val="000852F9"/>
    <w:rsid w:val="000950DE"/>
    <w:rsid w:val="00095847"/>
    <w:rsid w:val="0009620E"/>
    <w:rsid w:val="00097695"/>
    <w:rsid w:val="000A185A"/>
    <w:rsid w:val="000A22B6"/>
    <w:rsid w:val="000A7F0E"/>
    <w:rsid w:val="000B5142"/>
    <w:rsid w:val="000C3FA4"/>
    <w:rsid w:val="000D0F4A"/>
    <w:rsid w:val="000E5F8F"/>
    <w:rsid w:val="000F0441"/>
    <w:rsid w:val="000F0772"/>
    <w:rsid w:val="000F2598"/>
    <w:rsid w:val="000F7588"/>
    <w:rsid w:val="000F7F43"/>
    <w:rsid w:val="00104F25"/>
    <w:rsid w:val="001073A4"/>
    <w:rsid w:val="00111CBC"/>
    <w:rsid w:val="0012192C"/>
    <w:rsid w:val="00122C41"/>
    <w:rsid w:val="001319BD"/>
    <w:rsid w:val="00132939"/>
    <w:rsid w:val="00140445"/>
    <w:rsid w:val="0014281B"/>
    <w:rsid w:val="00142B4F"/>
    <w:rsid w:val="0014405C"/>
    <w:rsid w:val="00144382"/>
    <w:rsid w:val="00150E6A"/>
    <w:rsid w:val="00153D38"/>
    <w:rsid w:val="00154BBF"/>
    <w:rsid w:val="00160D6B"/>
    <w:rsid w:val="0016183E"/>
    <w:rsid w:val="00162D09"/>
    <w:rsid w:val="00162F94"/>
    <w:rsid w:val="001675DD"/>
    <w:rsid w:val="00171C63"/>
    <w:rsid w:val="0017374E"/>
    <w:rsid w:val="0017754D"/>
    <w:rsid w:val="001834CB"/>
    <w:rsid w:val="00183726"/>
    <w:rsid w:val="001863F0"/>
    <w:rsid w:val="00193930"/>
    <w:rsid w:val="001A19DD"/>
    <w:rsid w:val="001A2B2C"/>
    <w:rsid w:val="001A43BB"/>
    <w:rsid w:val="001A485A"/>
    <w:rsid w:val="001B1E6D"/>
    <w:rsid w:val="001B2717"/>
    <w:rsid w:val="001B3900"/>
    <w:rsid w:val="001E69C9"/>
    <w:rsid w:val="001F65ED"/>
    <w:rsid w:val="002030C6"/>
    <w:rsid w:val="00212F75"/>
    <w:rsid w:val="00214559"/>
    <w:rsid w:val="00221088"/>
    <w:rsid w:val="0022120E"/>
    <w:rsid w:val="00227EDC"/>
    <w:rsid w:val="0023430D"/>
    <w:rsid w:val="0023539C"/>
    <w:rsid w:val="002468F7"/>
    <w:rsid w:val="00250506"/>
    <w:rsid w:val="00250817"/>
    <w:rsid w:val="00254787"/>
    <w:rsid w:val="00255059"/>
    <w:rsid w:val="00255CE0"/>
    <w:rsid w:val="00255F25"/>
    <w:rsid w:val="00256022"/>
    <w:rsid w:val="002572A0"/>
    <w:rsid w:val="0026629B"/>
    <w:rsid w:val="002878AD"/>
    <w:rsid w:val="00287ECD"/>
    <w:rsid w:val="00292373"/>
    <w:rsid w:val="00292DC2"/>
    <w:rsid w:val="00293721"/>
    <w:rsid w:val="0029720E"/>
    <w:rsid w:val="002A1051"/>
    <w:rsid w:val="002A17B2"/>
    <w:rsid w:val="002A28CB"/>
    <w:rsid w:val="002A5156"/>
    <w:rsid w:val="002A6DCF"/>
    <w:rsid w:val="002B401A"/>
    <w:rsid w:val="002B416C"/>
    <w:rsid w:val="002C2FD3"/>
    <w:rsid w:val="002C3AEA"/>
    <w:rsid w:val="002C6423"/>
    <w:rsid w:val="002D64BF"/>
    <w:rsid w:val="002D7193"/>
    <w:rsid w:val="002E003F"/>
    <w:rsid w:val="002E0A90"/>
    <w:rsid w:val="002E262F"/>
    <w:rsid w:val="002E30A4"/>
    <w:rsid w:val="002E36B4"/>
    <w:rsid w:val="002E53D1"/>
    <w:rsid w:val="002E78D2"/>
    <w:rsid w:val="002F0074"/>
    <w:rsid w:val="002F0CAA"/>
    <w:rsid w:val="002F2163"/>
    <w:rsid w:val="002F5B5B"/>
    <w:rsid w:val="002F6A14"/>
    <w:rsid w:val="002F75A3"/>
    <w:rsid w:val="00300F49"/>
    <w:rsid w:val="003065B2"/>
    <w:rsid w:val="00306E1D"/>
    <w:rsid w:val="003078DE"/>
    <w:rsid w:val="0031036B"/>
    <w:rsid w:val="00310CF6"/>
    <w:rsid w:val="00321E36"/>
    <w:rsid w:val="003221B1"/>
    <w:rsid w:val="00323F4B"/>
    <w:rsid w:val="00326A46"/>
    <w:rsid w:val="00330C15"/>
    <w:rsid w:val="00332059"/>
    <w:rsid w:val="00334E04"/>
    <w:rsid w:val="0033643F"/>
    <w:rsid w:val="00340484"/>
    <w:rsid w:val="00342C51"/>
    <w:rsid w:val="00345E03"/>
    <w:rsid w:val="003506E3"/>
    <w:rsid w:val="003542D3"/>
    <w:rsid w:val="0036549C"/>
    <w:rsid w:val="00366577"/>
    <w:rsid w:val="00370054"/>
    <w:rsid w:val="00372B28"/>
    <w:rsid w:val="00372D59"/>
    <w:rsid w:val="0037485F"/>
    <w:rsid w:val="00381BDA"/>
    <w:rsid w:val="00381E3A"/>
    <w:rsid w:val="00384338"/>
    <w:rsid w:val="003865D7"/>
    <w:rsid w:val="00386CC1"/>
    <w:rsid w:val="00387B0C"/>
    <w:rsid w:val="00390BCC"/>
    <w:rsid w:val="00393937"/>
    <w:rsid w:val="00394D3A"/>
    <w:rsid w:val="003A0DAA"/>
    <w:rsid w:val="003A1677"/>
    <w:rsid w:val="003A30C1"/>
    <w:rsid w:val="003A7EA6"/>
    <w:rsid w:val="003B17C2"/>
    <w:rsid w:val="003C0EDE"/>
    <w:rsid w:val="003C10B1"/>
    <w:rsid w:val="003D60A2"/>
    <w:rsid w:val="003E410A"/>
    <w:rsid w:val="003E48D4"/>
    <w:rsid w:val="003E5DDC"/>
    <w:rsid w:val="003F3472"/>
    <w:rsid w:val="004008AA"/>
    <w:rsid w:val="00402DDE"/>
    <w:rsid w:val="00404109"/>
    <w:rsid w:val="004044C3"/>
    <w:rsid w:val="004125DD"/>
    <w:rsid w:val="00416CC7"/>
    <w:rsid w:val="004229B1"/>
    <w:rsid w:val="004232C3"/>
    <w:rsid w:val="00425265"/>
    <w:rsid w:val="00427B20"/>
    <w:rsid w:val="00430A6E"/>
    <w:rsid w:val="004321D0"/>
    <w:rsid w:val="004327B7"/>
    <w:rsid w:val="00433E41"/>
    <w:rsid w:val="00440A3C"/>
    <w:rsid w:val="0044612A"/>
    <w:rsid w:val="00451A85"/>
    <w:rsid w:val="00457F8D"/>
    <w:rsid w:val="00461481"/>
    <w:rsid w:val="004641FE"/>
    <w:rsid w:val="0047314B"/>
    <w:rsid w:val="0047386E"/>
    <w:rsid w:val="00483CEE"/>
    <w:rsid w:val="0048507A"/>
    <w:rsid w:val="004865F2"/>
    <w:rsid w:val="0048774A"/>
    <w:rsid w:val="0049315B"/>
    <w:rsid w:val="00496E22"/>
    <w:rsid w:val="004A11E3"/>
    <w:rsid w:val="004A5A48"/>
    <w:rsid w:val="004B11C4"/>
    <w:rsid w:val="004B2339"/>
    <w:rsid w:val="004C63F2"/>
    <w:rsid w:val="004D1971"/>
    <w:rsid w:val="004E4BE7"/>
    <w:rsid w:val="004F3C27"/>
    <w:rsid w:val="004F7F10"/>
    <w:rsid w:val="005003E9"/>
    <w:rsid w:val="00507ACB"/>
    <w:rsid w:val="00511A82"/>
    <w:rsid w:val="00514EC1"/>
    <w:rsid w:val="005164CE"/>
    <w:rsid w:val="0051725E"/>
    <w:rsid w:val="00527629"/>
    <w:rsid w:val="005316AD"/>
    <w:rsid w:val="00534C3C"/>
    <w:rsid w:val="00540816"/>
    <w:rsid w:val="00541E42"/>
    <w:rsid w:val="00543295"/>
    <w:rsid w:val="00544C5F"/>
    <w:rsid w:val="00546470"/>
    <w:rsid w:val="005504A7"/>
    <w:rsid w:val="005510A2"/>
    <w:rsid w:val="00551E9B"/>
    <w:rsid w:val="00553340"/>
    <w:rsid w:val="00556164"/>
    <w:rsid w:val="005562AD"/>
    <w:rsid w:val="00561914"/>
    <w:rsid w:val="00564646"/>
    <w:rsid w:val="005662C7"/>
    <w:rsid w:val="00567CDA"/>
    <w:rsid w:val="00570760"/>
    <w:rsid w:val="00572FB0"/>
    <w:rsid w:val="00581675"/>
    <w:rsid w:val="005826DD"/>
    <w:rsid w:val="00583B17"/>
    <w:rsid w:val="00586ED3"/>
    <w:rsid w:val="0059726B"/>
    <w:rsid w:val="005A14D2"/>
    <w:rsid w:val="005A21CC"/>
    <w:rsid w:val="005A2E51"/>
    <w:rsid w:val="005A5D57"/>
    <w:rsid w:val="005B202D"/>
    <w:rsid w:val="005B3778"/>
    <w:rsid w:val="005B4F33"/>
    <w:rsid w:val="005B5D08"/>
    <w:rsid w:val="005C1480"/>
    <w:rsid w:val="005C4D24"/>
    <w:rsid w:val="005C5D49"/>
    <w:rsid w:val="005D41CC"/>
    <w:rsid w:val="005D44C6"/>
    <w:rsid w:val="005D7CD5"/>
    <w:rsid w:val="005D7F22"/>
    <w:rsid w:val="005E4C58"/>
    <w:rsid w:val="005E4F96"/>
    <w:rsid w:val="005E5327"/>
    <w:rsid w:val="005E56F6"/>
    <w:rsid w:val="005E713C"/>
    <w:rsid w:val="005E7DDD"/>
    <w:rsid w:val="005F3F17"/>
    <w:rsid w:val="006010A4"/>
    <w:rsid w:val="00603142"/>
    <w:rsid w:val="00606A7A"/>
    <w:rsid w:val="006124B0"/>
    <w:rsid w:val="00613719"/>
    <w:rsid w:val="0062386B"/>
    <w:rsid w:val="006315B1"/>
    <w:rsid w:val="0063263A"/>
    <w:rsid w:val="006504AD"/>
    <w:rsid w:val="006523A6"/>
    <w:rsid w:val="00655338"/>
    <w:rsid w:val="006555E1"/>
    <w:rsid w:val="00655E76"/>
    <w:rsid w:val="00662DA9"/>
    <w:rsid w:val="006656C2"/>
    <w:rsid w:val="0066710E"/>
    <w:rsid w:val="00670D13"/>
    <w:rsid w:val="00670FAC"/>
    <w:rsid w:val="006710E6"/>
    <w:rsid w:val="00673571"/>
    <w:rsid w:val="0067408B"/>
    <w:rsid w:val="00674FE3"/>
    <w:rsid w:val="00675E29"/>
    <w:rsid w:val="00676594"/>
    <w:rsid w:val="00676D0C"/>
    <w:rsid w:val="0069557E"/>
    <w:rsid w:val="00697B1C"/>
    <w:rsid w:val="006A3380"/>
    <w:rsid w:val="006A77A8"/>
    <w:rsid w:val="006B1E52"/>
    <w:rsid w:val="006B4D7B"/>
    <w:rsid w:val="006B7372"/>
    <w:rsid w:val="006C1CDC"/>
    <w:rsid w:val="006C38A8"/>
    <w:rsid w:val="006D0A71"/>
    <w:rsid w:val="006D7BB9"/>
    <w:rsid w:val="006E1013"/>
    <w:rsid w:val="006E14F2"/>
    <w:rsid w:val="006E3639"/>
    <w:rsid w:val="006E5344"/>
    <w:rsid w:val="006F0359"/>
    <w:rsid w:val="006F3E7D"/>
    <w:rsid w:val="006F48CA"/>
    <w:rsid w:val="006F6A89"/>
    <w:rsid w:val="00700F5D"/>
    <w:rsid w:val="007022EB"/>
    <w:rsid w:val="00711924"/>
    <w:rsid w:val="00711F05"/>
    <w:rsid w:val="0071766E"/>
    <w:rsid w:val="00720769"/>
    <w:rsid w:val="00722AB2"/>
    <w:rsid w:val="00724B37"/>
    <w:rsid w:val="007310E8"/>
    <w:rsid w:val="00735C99"/>
    <w:rsid w:val="00737894"/>
    <w:rsid w:val="00743105"/>
    <w:rsid w:val="00745B86"/>
    <w:rsid w:val="007521D9"/>
    <w:rsid w:val="00752D8F"/>
    <w:rsid w:val="00755A00"/>
    <w:rsid w:val="0076036A"/>
    <w:rsid w:val="00761E05"/>
    <w:rsid w:val="00764274"/>
    <w:rsid w:val="00772FE7"/>
    <w:rsid w:val="007902BB"/>
    <w:rsid w:val="00796DFF"/>
    <w:rsid w:val="00796F17"/>
    <w:rsid w:val="007979CD"/>
    <w:rsid w:val="007A775F"/>
    <w:rsid w:val="007B780A"/>
    <w:rsid w:val="007C2B41"/>
    <w:rsid w:val="007D232F"/>
    <w:rsid w:val="007E56A4"/>
    <w:rsid w:val="007F038F"/>
    <w:rsid w:val="007F6168"/>
    <w:rsid w:val="00804CC5"/>
    <w:rsid w:val="00805E3B"/>
    <w:rsid w:val="008205E4"/>
    <w:rsid w:val="00822FB1"/>
    <w:rsid w:val="0082540C"/>
    <w:rsid w:val="00826812"/>
    <w:rsid w:val="008272A3"/>
    <w:rsid w:val="0083085B"/>
    <w:rsid w:val="00833891"/>
    <w:rsid w:val="008338CC"/>
    <w:rsid w:val="00834AAA"/>
    <w:rsid w:val="0083691D"/>
    <w:rsid w:val="00842F13"/>
    <w:rsid w:val="00843741"/>
    <w:rsid w:val="00846A20"/>
    <w:rsid w:val="0085069E"/>
    <w:rsid w:val="00851D54"/>
    <w:rsid w:val="008551FB"/>
    <w:rsid w:val="0085651D"/>
    <w:rsid w:val="0086202F"/>
    <w:rsid w:val="00865D25"/>
    <w:rsid w:val="00871D6A"/>
    <w:rsid w:val="0087602A"/>
    <w:rsid w:val="008828B1"/>
    <w:rsid w:val="00883665"/>
    <w:rsid w:val="00892799"/>
    <w:rsid w:val="00892CD6"/>
    <w:rsid w:val="00897F7A"/>
    <w:rsid w:val="008A0D1A"/>
    <w:rsid w:val="008A0F75"/>
    <w:rsid w:val="008A1312"/>
    <w:rsid w:val="008A7356"/>
    <w:rsid w:val="008C01C0"/>
    <w:rsid w:val="008C21BE"/>
    <w:rsid w:val="008C2B11"/>
    <w:rsid w:val="008C4520"/>
    <w:rsid w:val="008C63B1"/>
    <w:rsid w:val="008C6B2E"/>
    <w:rsid w:val="008D20FF"/>
    <w:rsid w:val="008D541C"/>
    <w:rsid w:val="008E5D57"/>
    <w:rsid w:val="008F124D"/>
    <w:rsid w:val="008F3E9B"/>
    <w:rsid w:val="009066B0"/>
    <w:rsid w:val="00907ADD"/>
    <w:rsid w:val="009136C1"/>
    <w:rsid w:val="00915821"/>
    <w:rsid w:val="00922BD1"/>
    <w:rsid w:val="0092472D"/>
    <w:rsid w:val="00930FFA"/>
    <w:rsid w:val="00932892"/>
    <w:rsid w:val="009354EC"/>
    <w:rsid w:val="00936F07"/>
    <w:rsid w:val="00941590"/>
    <w:rsid w:val="00941735"/>
    <w:rsid w:val="0094216B"/>
    <w:rsid w:val="00943431"/>
    <w:rsid w:val="009442DA"/>
    <w:rsid w:val="00947D1C"/>
    <w:rsid w:val="00951F6E"/>
    <w:rsid w:val="00964DB2"/>
    <w:rsid w:val="00965D29"/>
    <w:rsid w:val="009671D6"/>
    <w:rsid w:val="00974941"/>
    <w:rsid w:val="0098209D"/>
    <w:rsid w:val="00985ACB"/>
    <w:rsid w:val="009907C1"/>
    <w:rsid w:val="00990A36"/>
    <w:rsid w:val="00990CFB"/>
    <w:rsid w:val="009919BB"/>
    <w:rsid w:val="0099275B"/>
    <w:rsid w:val="00993BE5"/>
    <w:rsid w:val="0099488D"/>
    <w:rsid w:val="009A17E3"/>
    <w:rsid w:val="009B5ACB"/>
    <w:rsid w:val="009B6E0E"/>
    <w:rsid w:val="009B71A0"/>
    <w:rsid w:val="009C0958"/>
    <w:rsid w:val="009C558E"/>
    <w:rsid w:val="009C5D90"/>
    <w:rsid w:val="009C60C7"/>
    <w:rsid w:val="009D3D4E"/>
    <w:rsid w:val="009D693F"/>
    <w:rsid w:val="009D762D"/>
    <w:rsid w:val="009E40B5"/>
    <w:rsid w:val="009E5C53"/>
    <w:rsid w:val="009F03AF"/>
    <w:rsid w:val="009F1094"/>
    <w:rsid w:val="009F18D3"/>
    <w:rsid w:val="009F2B8C"/>
    <w:rsid w:val="009F4145"/>
    <w:rsid w:val="009F4696"/>
    <w:rsid w:val="009F4CBB"/>
    <w:rsid w:val="00A0252E"/>
    <w:rsid w:val="00A0417C"/>
    <w:rsid w:val="00A1070E"/>
    <w:rsid w:val="00A126D9"/>
    <w:rsid w:val="00A20439"/>
    <w:rsid w:val="00A22780"/>
    <w:rsid w:val="00A23F91"/>
    <w:rsid w:val="00A27080"/>
    <w:rsid w:val="00A42CA9"/>
    <w:rsid w:val="00A43699"/>
    <w:rsid w:val="00A46B02"/>
    <w:rsid w:val="00A50499"/>
    <w:rsid w:val="00A52E4A"/>
    <w:rsid w:val="00A64DD8"/>
    <w:rsid w:val="00A6668A"/>
    <w:rsid w:val="00A71E96"/>
    <w:rsid w:val="00A73C5C"/>
    <w:rsid w:val="00A768CB"/>
    <w:rsid w:val="00A83F21"/>
    <w:rsid w:val="00A86648"/>
    <w:rsid w:val="00A97D91"/>
    <w:rsid w:val="00AB11C0"/>
    <w:rsid w:val="00AB2476"/>
    <w:rsid w:val="00AB24D4"/>
    <w:rsid w:val="00AD2A45"/>
    <w:rsid w:val="00AE2712"/>
    <w:rsid w:val="00AE5153"/>
    <w:rsid w:val="00AF2FEA"/>
    <w:rsid w:val="00AF43DD"/>
    <w:rsid w:val="00AF6FE3"/>
    <w:rsid w:val="00B129AE"/>
    <w:rsid w:val="00B162CB"/>
    <w:rsid w:val="00B16F16"/>
    <w:rsid w:val="00B1743D"/>
    <w:rsid w:val="00B17D46"/>
    <w:rsid w:val="00B30961"/>
    <w:rsid w:val="00B345BC"/>
    <w:rsid w:val="00B358A9"/>
    <w:rsid w:val="00B429F5"/>
    <w:rsid w:val="00B42A49"/>
    <w:rsid w:val="00B43AAA"/>
    <w:rsid w:val="00B44407"/>
    <w:rsid w:val="00B44B7C"/>
    <w:rsid w:val="00B47272"/>
    <w:rsid w:val="00B51EBF"/>
    <w:rsid w:val="00B524FE"/>
    <w:rsid w:val="00B54A01"/>
    <w:rsid w:val="00B60403"/>
    <w:rsid w:val="00B61933"/>
    <w:rsid w:val="00B7175B"/>
    <w:rsid w:val="00B76F89"/>
    <w:rsid w:val="00B80802"/>
    <w:rsid w:val="00B85D23"/>
    <w:rsid w:val="00B87D22"/>
    <w:rsid w:val="00B925A4"/>
    <w:rsid w:val="00BB00D3"/>
    <w:rsid w:val="00BB072A"/>
    <w:rsid w:val="00BC66F7"/>
    <w:rsid w:val="00BC6C03"/>
    <w:rsid w:val="00BC7758"/>
    <w:rsid w:val="00BD4F0B"/>
    <w:rsid w:val="00BD5DA0"/>
    <w:rsid w:val="00BD6F15"/>
    <w:rsid w:val="00BE3B7E"/>
    <w:rsid w:val="00BF3C45"/>
    <w:rsid w:val="00BF4F10"/>
    <w:rsid w:val="00BF660E"/>
    <w:rsid w:val="00C01E14"/>
    <w:rsid w:val="00C05083"/>
    <w:rsid w:val="00C05B8A"/>
    <w:rsid w:val="00C1029A"/>
    <w:rsid w:val="00C111F0"/>
    <w:rsid w:val="00C11C19"/>
    <w:rsid w:val="00C12BB8"/>
    <w:rsid w:val="00C17463"/>
    <w:rsid w:val="00C17E51"/>
    <w:rsid w:val="00C22E66"/>
    <w:rsid w:val="00C240AD"/>
    <w:rsid w:val="00C33349"/>
    <w:rsid w:val="00C335A9"/>
    <w:rsid w:val="00C35D2A"/>
    <w:rsid w:val="00C417A1"/>
    <w:rsid w:val="00C41DB6"/>
    <w:rsid w:val="00C45C36"/>
    <w:rsid w:val="00C46DE5"/>
    <w:rsid w:val="00C5140F"/>
    <w:rsid w:val="00C55605"/>
    <w:rsid w:val="00C5669F"/>
    <w:rsid w:val="00C621A5"/>
    <w:rsid w:val="00C91A97"/>
    <w:rsid w:val="00C953A3"/>
    <w:rsid w:val="00CA09EE"/>
    <w:rsid w:val="00CA17CD"/>
    <w:rsid w:val="00CA3E9D"/>
    <w:rsid w:val="00CB1C08"/>
    <w:rsid w:val="00CB1CE2"/>
    <w:rsid w:val="00CD0ACA"/>
    <w:rsid w:val="00CD110C"/>
    <w:rsid w:val="00CD76CE"/>
    <w:rsid w:val="00CE2BEF"/>
    <w:rsid w:val="00CF09E1"/>
    <w:rsid w:val="00CF0EC3"/>
    <w:rsid w:val="00CF592A"/>
    <w:rsid w:val="00CF68F5"/>
    <w:rsid w:val="00D00C57"/>
    <w:rsid w:val="00D062F9"/>
    <w:rsid w:val="00D10256"/>
    <w:rsid w:val="00D14E96"/>
    <w:rsid w:val="00D305D7"/>
    <w:rsid w:val="00D362AD"/>
    <w:rsid w:val="00D37432"/>
    <w:rsid w:val="00D37AC6"/>
    <w:rsid w:val="00D42EDA"/>
    <w:rsid w:val="00D458D9"/>
    <w:rsid w:val="00D45CFE"/>
    <w:rsid w:val="00D516EB"/>
    <w:rsid w:val="00D517E7"/>
    <w:rsid w:val="00D56015"/>
    <w:rsid w:val="00D61E7F"/>
    <w:rsid w:val="00D63594"/>
    <w:rsid w:val="00D714C8"/>
    <w:rsid w:val="00D719CA"/>
    <w:rsid w:val="00D7727F"/>
    <w:rsid w:val="00D80736"/>
    <w:rsid w:val="00D81D45"/>
    <w:rsid w:val="00D82E61"/>
    <w:rsid w:val="00D86043"/>
    <w:rsid w:val="00D878E3"/>
    <w:rsid w:val="00D902B5"/>
    <w:rsid w:val="00D902D2"/>
    <w:rsid w:val="00D91ECE"/>
    <w:rsid w:val="00D93093"/>
    <w:rsid w:val="00D93B68"/>
    <w:rsid w:val="00DA4318"/>
    <w:rsid w:val="00DB2081"/>
    <w:rsid w:val="00DC03FE"/>
    <w:rsid w:val="00DC3607"/>
    <w:rsid w:val="00DC4660"/>
    <w:rsid w:val="00DC5C5A"/>
    <w:rsid w:val="00DD05E8"/>
    <w:rsid w:val="00DD47DD"/>
    <w:rsid w:val="00DD4EB0"/>
    <w:rsid w:val="00DD5981"/>
    <w:rsid w:val="00DD779E"/>
    <w:rsid w:val="00DE4B73"/>
    <w:rsid w:val="00DF0758"/>
    <w:rsid w:val="00DF27E6"/>
    <w:rsid w:val="00DF685E"/>
    <w:rsid w:val="00DF7949"/>
    <w:rsid w:val="00DF7BC4"/>
    <w:rsid w:val="00E0413A"/>
    <w:rsid w:val="00E045CA"/>
    <w:rsid w:val="00E0670D"/>
    <w:rsid w:val="00E143CD"/>
    <w:rsid w:val="00E14AC7"/>
    <w:rsid w:val="00E16819"/>
    <w:rsid w:val="00E22949"/>
    <w:rsid w:val="00E26CC1"/>
    <w:rsid w:val="00E31A6D"/>
    <w:rsid w:val="00E3263E"/>
    <w:rsid w:val="00E40472"/>
    <w:rsid w:val="00E42A9E"/>
    <w:rsid w:val="00E50A69"/>
    <w:rsid w:val="00E5342A"/>
    <w:rsid w:val="00E55D45"/>
    <w:rsid w:val="00E567DF"/>
    <w:rsid w:val="00E56ADE"/>
    <w:rsid w:val="00E600A0"/>
    <w:rsid w:val="00E61A81"/>
    <w:rsid w:val="00E71722"/>
    <w:rsid w:val="00E71B59"/>
    <w:rsid w:val="00E74D60"/>
    <w:rsid w:val="00E7750E"/>
    <w:rsid w:val="00E77905"/>
    <w:rsid w:val="00E8081E"/>
    <w:rsid w:val="00EA1DED"/>
    <w:rsid w:val="00EA780E"/>
    <w:rsid w:val="00EB545B"/>
    <w:rsid w:val="00EB73F9"/>
    <w:rsid w:val="00EC2569"/>
    <w:rsid w:val="00EC3344"/>
    <w:rsid w:val="00EC3500"/>
    <w:rsid w:val="00EC508E"/>
    <w:rsid w:val="00EC68C2"/>
    <w:rsid w:val="00EC7A9C"/>
    <w:rsid w:val="00ED0E77"/>
    <w:rsid w:val="00ED1B23"/>
    <w:rsid w:val="00ED1F67"/>
    <w:rsid w:val="00ED3C6A"/>
    <w:rsid w:val="00EE1F3A"/>
    <w:rsid w:val="00EE37C1"/>
    <w:rsid w:val="00EE6E39"/>
    <w:rsid w:val="00EF2F95"/>
    <w:rsid w:val="00EF5196"/>
    <w:rsid w:val="00EF74C5"/>
    <w:rsid w:val="00F03C40"/>
    <w:rsid w:val="00F07076"/>
    <w:rsid w:val="00F103AE"/>
    <w:rsid w:val="00F11E70"/>
    <w:rsid w:val="00F1226B"/>
    <w:rsid w:val="00F17290"/>
    <w:rsid w:val="00F21603"/>
    <w:rsid w:val="00F23536"/>
    <w:rsid w:val="00F24CAE"/>
    <w:rsid w:val="00F330D0"/>
    <w:rsid w:val="00F36B3C"/>
    <w:rsid w:val="00F36C80"/>
    <w:rsid w:val="00F4318D"/>
    <w:rsid w:val="00F50D3D"/>
    <w:rsid w:val="00F5211E"/>
    <w:rsid w:val="00F562F4"/>
    <w:rsid w:val="00F618F3"/>
    <w:rsid w:val="00F6477D"/>
    <w:rsid w:val="00F6724C"/>
    <w:rsid w:val="00F76534"/>
    <w:rsid w:val="00F84FC4"/>
    <w:rsid w:val="00F937A8"/>
    <w:rsid w:val="00F95E3E"/>
    <w:rsid w:val="00F97E61"/>
    <w:rsid w:val="00FA3320"/>
    <w:rsid w:val="00FA5184"/>
    <w:rsid w:val="00FC10D1"/>
    <w:rsid w:val="00FC1B70"/>
    <w:rsid w:val="00FC7234"/>
    <w:rsid w:val="00FD1C28"/>
    <w:rsid w:val="00FD5CBF"/>
    <w:rsid w:val="00FD5D81"/>
    <w:rsid w:val="00FD7A0D"/>
    <w:rsid w:val="00FE0571"/>
    <w:rsid w:val="00FE0947"/>
    <w:rsid w:val="00FE38CB"/>
    <w:rsid w:val="00FE5B03"/>
    <w:rsid w:val="00FF0433"/>
    <w:rsid w:val="00FF1687"/>
    <w:rsid w:val="00FF36C5"/>
    <w:rsid w:val="00FF7B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8975B"/>
  <w15:docId w15:val="{EC154681-3297-4E73-B34C-EF9128CA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4F33"/>
    <w:pPr>
      <w:jc w:val="left"/>
    </w:pPr>
    <w:rPr>
      <w:rFonts w:ascii="Times New Roman" w:eastAsia="Times New Roman" w:hAnsi="Times New Roman" w:cs="Times New Roman"/>
      <w:sz w:val="24"/>
      <w:szCs w:val="24"/>
      <w:lang w:val="en-US"/>
    </w:rPr>
  </w:style>
  <w:style w:type="paragraph" w:styleId="Heading1">
    <w:name w:val="heading 1"/>
    <w:basedOn w:val="Normal"/>
    <w:link w:val="Heading1Char"/>
    <w:autoRedefine/>
    <w:uiPriority w:val="9"/>
    <w:qFormat/>
    <w:rsid w:val="002E30A4"/>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2E30A4"/>
    <w:pPr>
      <w:keepNext/>
      <w:spacing w:before="240" w:after="60"/>
      <w:outlineLvl w:val="1"/>
    </w:pPr>
    <w:rPr>
      <w:rFonts w:eastAsiaTheme="majorEastAsia" w:cstheme="majorBidi"/>
      <w:b/>
      <w:bCs/>
      <w:i/>
      <w:iCs/>
      <w:szCs w:val="28"/>
    </w:rPr>
  </w:style>
  <w:style w:type="paragraph" w:styleId="Heading3">
    <w:name w:val="heading 3"/>
    <w:basedOn w:val="Normal"/>
    <w:next w:val="Normal"/>
    <w:link w:val="Heading3Char"/>
    <w:uiPriority w:val="9"/>
    <w:unhideWhenUsed/>
    <w:qFormat/>
    <w:rsid w:val="002E30A4"/>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uiPriority w:val="9"/>
    <w:unhideWhenUsed/>
    <w:qFormat/>
    <w:rsid w:val="002E30A4"/>
    <w:pPr>
      <w:keepNext/>
      <w:spacing w:before="240" w:after="60"/>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unhideWhenUsed/>
    <w:qFormat/>
    <w:rsid w:val="002E30A4"/>
    <w:p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uiPriority w:val="9"/>
    <w:unhideWhenUsed/>
    <w:qFormat/>
    <w:rsid w:val="002E30A4"/>
    <w:pPr>
      <w:spacing w:before="240" w:after="60"/>
      <w:outlineLvl w:val="5"/>
    </w:pPr>
    <w:rPr>
      <w:rFonts w:asciiTheme="minorHAnsi" w:eastAsiaTheme="minorEastAsia" w:hAnsiTheme="minorHAnsi"/>
      <w:b/>
      <w:bCs/>
    </w:rPr>
  </w:style>
  <w:style w:type="paragraph" w:styleId="Heading7">
    <w:name w:val="heading 7"/>
    <w:basedOn w:val="Normal"/>
    <w:next w:val="Normal"/>
    <w:link w:val="Heading7Char"/>
    <w:uiPriority w:val="9"/>
    <w:semiHidden/>
    <w:unhideWhenUsed/>
    <w:qFormat/>
    <w:rsid w:val="002E30A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30A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30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8CA"/>
    <w:pPr>
      <w:tabs>
        <w:tab w:val="center" w:pos="4680"/>
        <w:tab w:val="right" w:pos="9360"/>
      </w:tabs>
    </w:pPr>
  </w:style>
  <w:style w:type="character" w:customStyle="1" w:styleId="HeaderChar">
    <w:name w:val="Header Char"/>
    <w:basedOn w:val="DefaultParagraphFont"/>
    <w:link w:val="Header"/>
    <w:uiPriority w:val="99"/>
    <w:rsid w:val="006F48CA"/>
    <w:rPr>
      <w:rFonts w:ascii="Arial" w:hAnsi="Arial" w:cs="Times New Roman"/>
    </w:rPr>
  </w:style>
  <w:style w:type="paragraph" w:styleId="Footer">
    <w:name w:val="footer"/>
    <w:basedOn w:val="Normal"/>
    <w:link w:val="FooterChar"/>
    <w:uiPriority w:val="99"/>
    <w:unhideWhenUsed/>
    <w:rsid w:val="006F48CA"/>
    <w:pPr>
      <w:tabs>
        <w:tab w:val="center" w:pos="4680"/>
        <w:tab w:val="right" w:pos="9360"/>
      </w:tabs>
    </w:pPr>
  </w:style>
  <w:style w:type="character" w:customStyle="1" w:styleId="FooterChar">
    <w:name w:val="Footer Char"/>
    <w:basedOn w:val="DefaultParagraphFont"/>
    <w:link w:val="Footer"/>
    <w:uiPriority w:val="99"/>
    <w:rsid w:val="006F48CA"/>
    <w:rPr>
      <w:rFonts w:ascii="Arial" w:hAnsi="Arial" w:cs="Times New Roman"/>
    </w:rPr>
  </w:style>
  <w:style w:type="character" w:customStyle="1" w:styleId="Heading1Char">
    <w:name w:val="Heading 1 Char"/>
    <w:basedOn w:val="DefaultParagraphFont"/>
    <w:link w:val="Heading1"/>
    <w:uiPriority w:val="9"/>
    <w:rsid w:val="002E30A4"/>
    <w:rPr>
      <w:rFonts w:ascii="Arial" w:eastAsiaTheme="majorEastAsia" w:hAnsi="Arial" w:cstheme="majorBidi"/>
      <w:b/>
      <w:bCs/>
      <w:kern w:val="32"/>
      <w:sz w:val="28"/>
      <w:szCs w:val="32"/>
    </w:rPr>
  </w:style>
  <w:style w:type="table" w:styleId="TableGrid">
    <w:name w:val="Table Grid"/>
    <w:basedOn w:val="TableNormal"/>
    <w:uiPriority w:val="59"/>
    <w:rsid w:val="00001FE0"/>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left w:w="115" w:type="dxa"/>
        <w:bottom w:w="58" w:type="dxa"/>
        <w:right w:w="115" w:type="dxa"/>
      </w:tblCellMar>
    </w:tblPr>
  </w:style>
  <w:style w:type="paragraph" w:styleId="ListParagraph">
    <w:name w:val="List Paragraph"/>
    <w:basedOn w:val="Normal"/>
    <w:link w:val="ListParagraphChar"/>
    <w:uiPriority w:val="34"/>
    <w:qFormat/>
    <w:rsid w:val="002E30A4"/>
    <w:pPr>
      <w:ind w:left="720"/>
      <w:contextualSpacing/>
    </w:pPr>
  </w:style>
  <w:style w:type="paragraph" w:customStyle="1" w:styleId="MCNumbering">
    <w:name w:val="MC Numbering"/>
    <w:basedOn w:val="ListParagraph"/>
    <w:link w:val="MCNumberingChar"/>
    <w:qFormat/>
    <w:rsid w:val="002E30A4"/>
    <w:pPr>
      <w:numPr>
        <w:numId w:val="14"/>
      </w:numPr>
    </w:pPr>
  </w:style>
  <w:style w:type="character" w:customStyle="1" w:styleId="ListParagraphChar">
    <w:name w:val="List Paragraph Char"/>
    <w:basedOn w:val="DefaultParagraphFont"/>
    <w:link w:val="ListParagraph"/>
    <w:uiPriority w:val="34"/>
    <w:rsid w:val="002E30A4"/>
    <w:rPr>
      <w:rFonts w:ascii="Arial" w:hAnsi="Arial"/>
    </w:rPr>
  </w:style>
  <w:style w:type="character" w:customStyle="1" w:styleId="MCNumberingChar">
    <w:name w:val="MC Numbering Char"/>
    <w:basedOn w:val="ListParagraphChar"/>
    <w:link w:val="MCNumbering"/>
    <w:rsid w:val="002E30A4"/>
    <w:rPr>
      <w:rFonts w:ascii="Arial" w:hAnsi="Arial"/>
    </w:rPr>
  </w:style>
  <w:style w:type="paragraph" w:styleId="EnvelopeAddress">
    <w:name w:val="envelope address"/>
    <w:basedOn w:val="Normal"/>
    <w:uiPriority w:val="99"/>
    <w:semiHidden/>
    <w:unhideWhenUsed/>
    <w:rsid w:val="008C452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C4520"/>
    <w:rPr>
      <w:rFonts w:eastAsiaTheme="majorEastAsia" w:cstheme="majorBidi"/>
      <w:sz w:val="18"/>
      <w:szCs w:val="20"/>
    </w:rPr>
  </w:style>
  <w:style w:type="character" w:customStyle="1" w:styleId="Heading2Char">
    <w:name w:val="Heading 2 Char"/>
    <w:basedOn w:val="DefaultParagraphFont"/>
    <w:link w:val="Heading2"/>
    <w:uiPriority w:val="9"/>
    <w:rsid w:val="002E30A4"/>
    <w:rPr>
      <w:rFonts w:ascii="Arial" w:eastAsiaTheme="majorEastAsia" w:hAnsi="Arial" w:cstheme="majorBidi"/>
      <w:b/>
      <w:bCs/>
      <w:i/>
      <w:iCs/>
      <w:sz w:val="24"/>
      <w:szCs w:val="28"/>
    </w:rPr>
  </w:style>
  <w:style w:type="character" w:customStyle="1" w:styleId="Heading3Char">
    <w:name w:val="Heading 3 Char"/>
    <w:basedOn w:val="DefaultParagraphFont"/>
    <w:link w:val="Heading3"/>
    <w:uiPriority w:val="9"/>
    <w:rsid w:val="002E30A4"/>
    <w:rPr>
      <w:rFonts w:ascii="Arial" w:eastAsiaTheme="majorEastAsia" w:hAnsi="Arial" w:cstheme="majorBidi"/>
      <w:b/>
      <w:bCs/>
      <w:szCs w:val="26"/>
    </w:rPr>
  </w:style>
  <w:style w:type="character" w:customStyle="1" w:styleId="Heading5Char">
    <w:name w:val="Heading 5 Char"/>
    <w:basedOn w:val="DefaultParagraphFont"/>
    <w:link w:val="Heading5"/>
    <w:uiPriority w:val="9"/>
    <w:rsid w:val="002E30A4"/>
    <w:rPr>
      <w:rFonts w:eastAsiaTheme="minorEastAsia"/>
      <w:b/>
      <w:bCs/>
      <w:i/>
      <w:iCs/>
      <w:sz w:val="26"/>
      <w:szCs w:val="26"/>
    </w:rPr>
  </w:style>
  <w:style w:type="character" w:customStyle="1" w:styleId="Heading6Char">
    <w:name w:val="Heading 6 Char"/>
    <w:basedOn w:val="DefaultParagraphFont"/>
    <w:link w:val="Heading6"/>
    <w:uiPriority w:val="9"/>
    <w:rsid w:val="002E30A4"/>
    <w:rPr>
      <w:rFonts w:eastAsiaTheme="minorEastAsia"/>
      <w:b/>
      <w:bCs/>
    </w:rPr>
  </w:style>
  <w:style w:type="character" w:customStyle="1" w:styleId="Heading4Char">
    <w:name w:val="Heading 4 Char"/>
    <w:basedOn w:val="DefaultParagraphFont"/>
    <w:link w:val="Heading4"/>
    <w:uiPriority w:val="9"/>
    <w:rsid w:val="002E30A4"/>
    <w:rPr>
      <w:rFonts w:eastAsiaTheme="minorEastAsia"/>
      <w:b/>
      <w:bCs/>
      <w:sz w:val="28"/>
      <w:szCs w:val="28"/>
    </w:rPr>
  </w:style>
  <w:style w:type="character" w:customStyle="1" w:styleId="Heading7Char">
    <w:name w:val="Heading 7 Char"/>
    <w:basedOn w:val="DefaultParagraphFont"/>
    <w:link w:val="Heading7"/>
    <w:uiPriority w:val="9"/>
    <w:semiHidden/>
    <w:rsid w:val="002E30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30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30A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E30A4"/>
    <w:pPr>
      <w:spacing w:after="200"/>
    </w:pPr>
    <w:rPr>
      <w:b/>
      <w:bCs/>
      <w:color w:val="4F81BD" w:themeColor="accent1"/>
      <w:sz w:val="18"/>
      <w:szCs w:val="18"/>
    </w:rPr>
  </w:style>
  <w:style w:type="paragraph" w:styleId="Title">
    <w:name w:val="Title"/>
    <w:next w:val="Normal"/>
    <w:link w:val="TitleChar"/>
    <w:uiPriority w:val="10"/>
    <w:qFormat/>
    <w:rsid w:val="002E30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30A4"/>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2E30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30A4"/>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2E30A4"/>
    <w:rPr>
      <w:b/>
      <w:bCs/>
    </w:rPr>
  </w:style>
  <w:style w:type="character" w:styleId="Emphasis">
    <w:name w:val="Emphasis"/>
    <w:uiPriority w:val="20"/>
    <w:qFormat/>
    <w:rsid w:val="002E30A4"/>
    <w:rPr>
      <w:i/>
      <w:iCs/>
    </w:rPr>
  </w:style>
  <w:style w:type="paragraph" w:styleId="NoSpacing">
    <w:name w:val="No Spacing"/>
    <w:basedOn w:val="Normal"/>
    <w:uiPriority w:val="1"/>
    <w:qFormat/>
    <w:rsid w:val="002E30A4"/>
  </w:style>
  <w:style w:type="paragraph" w:styleId="Quote">
    <w:name w:val="Quote"/>
    <w:basedOn w:val="Normal"/>
    <w:next w:val="Normal"/>
    <w:link w:val="QuoteChar"/>
    <w:uiPriority w:val="29"/>
    <w:qFormat/>
    <w:rsid w:val="002E30A4"/>
    <w:rPr>
      <w:i/>
      <w:iCs/>
      <w:color w:val="000000" w:themeColor="text1"/>
    </w:rPr>
  </w:style>
  <w:style w:type="character" w:customStyle="1" w:styleId="QuoteChar">
    <w:name w:val="Quote Char"/>
    <w:basedOn w:val="DefaultParagraphFont"/>
    <w:link w:val="Quote"/>
    <w:uiPriority w:val="29"/>
    <w:rsid w:val="002E30A4"/>
    <w:rPr>
      <w:rFonts w:ascii="Arial" w:hAnsi="Arial"/>
      <w:i/>
      <w:iCs/>
      <w:color w:val="000000" w:themeColor="text1"/>
    </w:rPr>
  </w:style>
  <w:style w:type="paragraph" w:styleId="IntenseQuote">
    <w:name w:val="Intense Quote"/>
    <w:basedOn w:val="Normal"/>
    <w:next w:val="Normal"/>
    <w:link w:val="IntenseQuoteChar"/>
    <w:uiPriority w:val="30"/>
    <w:qFormat/>
    <w:rsid w:val="002E30A4"/>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IntenseQuoteChar">
    <w:name w:val="Intense Quote Char"/>
    <w:basedOn w:val="DefaultParagraphFont"/>
    <w:link w:val="IntenseQuote"/>
    <w:uiPriority w:val="30"/>
    <w:rsid w:val="002E30A4"/>
    <w:rPr>
      <w:rFonts w:ascii="Arial" w:hAnsi="Arial" w:cstheme="majorBidi"/>
      <w:b/>
      <w:bCs/>
      <w:i/>
      <w:iCs/>
      <w:color w:val="4F81BD" w:themeColor="accent1"/>
    </w:rPr>
  </w:style>
  <w:style w:type="character" w:styleId="SubtleEmphasis">
    <w:name w:val="Subtle Emphasis"/>
    <w:uiPriority w:val="19"/>
    <w:qFormat/>
    <w:rsid w:val="002E30A4"/>
    <w:rPr>
      <w:i/>
      <w:iCs/>
      <w:color w:val="808080" w:themeColor="text1" w:themeTint="7F"/>
    </w:rPr>
  </w:style>
  <w:style w:type="character" w:styleId="IntenseEmphasis">
    <w:name w:val="Intense Emphasis"/>
    <w:uiPriority w:val="21"/>
    <w:qFormat/>
    <w:rsid w:val="002E30A4"/>
    <w:rPr>
      <w:b/>
      <w:bCs/>
      <w:i/>
      <w:iCs/>
      <w:color w:val="4F81BD" w:themeColor="accent1"/>
    </w:rPr>
  </w:style>
  <w:style w:type="character" w:styleId="SubtleReference">
    <w:name w:val="Subtle Reference"/>
    <w:uiPriority w:val="31"/>
    <w:qFormat/>
    <w:rsid w:val="002E30A4"/>
    <w:rPr>
      <w:smallCaps/>
      <w:color w:val="C0504D" w:themeColor="accent2"/>
      <w:u w:val="single"/>
    </w:rPr>
  </w:style>
  <w:style w:type="character" w:styleId="IntenseReference">
    <w:name w:val="Intense Reference"/>
    <w:uiPriority w:val="32"/>
    <w:qFormat/>
    <w:rsid w:val="002E30A4"/>
    <w:rPr>
      <w:b/>
      <w:bCs/>
      <w:smallCaps/>
      <w:color w:val="C0504D" w:themeColor="accent2"/>
      <w:spacing w:val="5"/>
      <w:u w:val="single"/>
    </w:rPr>
  </w:style>
  <w:style w:type="character" w:styleId="BookTitle">
    <w:name w:val="Book Title"/>
    <w:uiPriority w:val="33"/>
    <w:qFormat/>
    <w:rsid w:val="002E30A4"/>
    <w:rPr>
      <w:b/>
      <w:bCs/>
      <w:smallCaps/>
      <w:spacing w:val="5"/>
    </w:rPr>
  </w:style>
  <w:style w:type="paragraph" w:styleId="TOCHeading">
    <w:name w:val="TOC Heading"/>
    <w:basedOn w:val="Heading1"/>
    <w:next w:val="Normal"/>
    <w:uiPriority w:val="39"/>
    <w:semiHidden/>
    <w:unhideWhenUsed/>
    <w:qFormat/>
    <w:rsid w:val="002E30A4"/>
    <w:pPr>
      <w:keepLines/>
      <w:spacing w:before="480" w:after="0"/>
      <w:outlineLvl w:val="9"/>
    </w:pPr>
    <w:rPr>
      <w:rFonts w:asciiTheme="majorHAnsi" w:hAnsiTheme="majorHAnsi"/>
      <w:color w:val="365F91" w:themeColor="accent1" w:themeShade="BF"/>
      <w:kern w:val="0"/>
      <w:szCs w:val="28"/>
    </w:rPr>
  </w:style>
  <w:style w:type="character" w:styleId="Hyperlink">
    <w:name w:val="Hyperlink"/>
    <w:rsid w:val="005B4F33"/>
    <w:rPr>
      <w:color w:val="0000FF"/>
      <w:u w:val="single"/>
    </w:rPr>
  </w:style>
  <w:style w:type="paragraph" w:styleId="BalloonText">
    <w:name w:val="Balloon Text"/>
    <w:basedOn w:val="Normal"/>
    <w:link w:val="BalloonTextChar"/>
    <w:uiPriority w:val="99"/>
    <w:semiHidden/>
    <w:unhideWhenUsed/>
    <w:rsid w:val="008F3E9B"/>
    <w:rPr>
      <w:sz w:val="18"/>
      <w:szCs w:val="18"/>
    </w:rPr>
  </w:style>
  <w:style w:type="character" w:customStyle="1" w:styleId="BalloonTextChar">
    <w:name w:val="Balloon Text Char"/>
    <w:basedOn w:val="DefaultParagraphFont"/>
    <w:link w:val="BalloonText"/>
    <w:uiPriority w:val="99"/>
    <w:semiHidden/>
    <w:rsid w:val="008F3E9B"/>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2E78D2"/>
    <w:rPr>
      <w:sz w:val="16"/>
      <w:szCs w:val="16"/>
    </w:rPr>
  </w:style>
  <w:style w:type="paragraph" w:styleId="CommentText">
    <w:name w:val="annotation text"/>
    <w:basedOn w:val="Normal"/>
    <w:link w:val="CommentTextChar"/>
    <w:uiPriority w:val="99"/>
    <w:semiHidden/>
    <w:unhideWhenUsed/>
    <w:rsid w:val="002E78D2"/>
    <w:rPr>
      <w:sz w:val="20"/>
      <w:szCs w:val="20"/>
    </w:rPr>
  </w:style>
  <w:style w:type="character" w:customStyle="1" w:styleId="CommentTextChar">
    <w:name w:val="Comment Text Char"/>
    <w:basedOn w:val="DefaultParagraphFont"/>
    <w:link w:val="CommentText"/>
    <w:uiPriority w:val="99"/>
    <w:semiHidden/>
    <w:rsid w:val="002E78D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E78D2"/>
    <w:rPr>
      <w:b/>
      <w:bCs/>
    </w:rPr>
  </w:style>
  <w:style w:type="character" w:customStyle="1" w:styleId="CommentSubjectChar">
    <w:name w:val="Comment Subject Char"/>
    <w:basedOn w:val="CommentTextChar"/>
    <w:link w:val="CommentSubject"/>
    <w:uiPriority w:val="99"/>
    <w:semiHidden/>
    <w:rsid w:val="002E78D2"/>
    <w:rPr>
      <w:rFonts w:ascii="Times New Roman" w:eastAsia="Times New Roman" w:hAnsi="Times New Roman" w:cs="Times New Roman"/>
      <w:b/>
      <w:bCs/>
      <w:sz w:val="20"/>
      <w:szCs w:val="20"/>
      <w:lang w:val="en-US"/>
    </w:rPr>
  </w:style>
  <w:style w:type="paragraph" w:styleId="Revision">
    <w:name w:val="Revision"/>
    <w:hidden/>
    <w:uiPriority w:val="99"/>
    <w:semiHidden/>
    <w:rsid w:val="00EA780E"/>
    <w:pPr>
      <w:jc w:val="left"/>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B42A49"/>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7494">
      <w:bodyDiv w:val="1"/>
      <w:marLeft w:val="0"/>
      <w:marRight w:val="0"/>
      <w:marTop w:val="0"/>
      <w:marBottom w:val="0"/>
      <w:divBdr>
        <w:top w:val="none" w:sz="0" w:space="0" w:color="auto"/>
        <w:left w:val="none" w:sz="0" w:space="0" w:color="auto"/>
        <w:bottom w:val="none" w:sz="0" w:space="0" w:color="auto"/>
        <w:right w:val="none" w:sz="0" w:space="0" w:color="auto"/>
      </w:divBdr>
    </w:div>
    <w:div w:id="186409704">
      <w:bodyDiv w:val="1"/>
      <w:marLeft w:val="0"/>
      <w:marRight w:val="0"/>
      <w:marTop w:val="0"/>
      <w:marBottom w:val="0"/>
      <w:divBdr>
        <w:top w:val="none" w:sz="0" w:space="0" w:color="auto"/>
        <w:left w:val="none" w:sz="0" w:space="0" w:color="auto"/>
        <w:bottom w:val="none" w:sz="0" w:space="0" w:color="auto"/>
        <w:right w:val="none" w:sz="0" w:space="0" w:color="auto"/>
      </w:divBdr>
      <w:divsChild>
        <w:div w:id="1582986256">
          <w:marLeft w:val="446"/>
          <w:marRight w:val="0"/>
          <w:marTop w:val="0"/>
          <w:marBottom w:val="120"/>
          <w:divBdr>
            <w:top w:val="none" w:sz="0" w:space="0" w:color="auto"/>
            <w:left w:val="none" w:sz="0" w:space="0" w:color="auto"/>
            <w:bottom w:val="none" w:sz="0" w:space="0" w:color="auto"/>
            <w:right w:val="none" w:sz="0" w:space="0" w:color="auto"/>
          </w:divBdr>
        </w:div>
        <w:div w:id="746154559">
          <w:marLeft w:val="446"/>
          <w:marRight w:val="0"/>
          <w:marTop w:val="0"/>
          <w:marBottom w:val="120"/>
          <w:divBdr>
            <w:top w:val="none" w:sz="0" w:space="0" w:color="auto"/>
            <w:left w:val="none" w:sz="0" w:space="0" w:color="auto"/>
            <w:bottom w:val="none" w:sz="0" w:space="0" w:color="auto"/>
            <w:right w:val="none" w:sz="0" w:space="0" w:color="auto"/>
          </w:divBdr>
        </w:div>
        <w:div w:id="549925521">
          <w:marLeft w:val="446"/>
          <w:marRight w:val="0"/>
          <w:marTop w:val="0"/>
          <w:marBottom w:val="120"/>
          <w:divBdr>
            <w:top w:val="none" w:sz="0" w:space="0" w:color="auto"/>
            <w:left w:val="none" w:sz="0" w:space="0" w:color="auto"/>
            <w:bottom w:val="none" w:sz="0" w:space="0" w:color="auto"/>
            <w:right w:val="none" w:sz="0" w:space="0" w:color="auto"/>
          </w:divBdr>
        </w:div>
      </w:divsChild>
    </w:div>
    <w:div w:id="826558254">
      <w:bodyDiv w:val="1"/>
      <w:marLeft w:val="0"/>
      <w:marRight w:val="0"/>
      <w:marTop w:val="0"/>
      <w:marBottom w:val="0"/>
      <w:divBdr>
        <w:top w:val="none" w:sz="0" w:space="0" w:color="auto"/>
        <w:left w:val="none" w:sz="0" w:space="0" w:color="auto"/>
        <w:bottom w:val="none" w:sz="0" w:space="0" w:color="auto"/>
        <w:right w:val="none" w:sz="0" w:space="0" w:color="auto"/>
      </w:divBdr>
      <w:divsChild>
        <w:div w:id="1761174309">
          <w:marLeft w:val="0"/>
          <w:marRight w:val="0"/>
          <w:marTop w:val="0"/>
          <w:marBottom w:val="0"/>
          <w:divBdr>
            <w:top w:val="none" w:sz="0" w:space="0" w:color="auto"/>
            <w:left w:val="none" w:sz="0" w:space="0" w:color="auto"/>
            <w:bottom w:val="none" w:sz="0" w:space="0" w:color="auto"/>
            <w:right w:val="none" w:sz="0" w:space="0" w:color="auto"/>
          </w:divBdr>
        </w:div>
      </w:divsChild>
    </w:div>
    <w:div w:id="1384525938">
      <w:bodyDiv w:val="1"/>
      <w:marLeft w:val="0"/>
      <w:marRight w:val="0"/>
      <w:marTop w:val="0"/>
      <w:marBottom w:val="0"/>
      <w:divBdr>
        <w:top w:val="none" w:sz="0" w:space="0" w:color="auto"/>
        <w:left w:val="none" w:sz="0" w:space="0" w:color="auto"/>
        <w:bottom w:val="none" w:sz="0" w:space="0" w:color="auto"/>
        <w:right w:val="none" w:sz="0" w:space="0" w:color="auto"/>
      </w:divBdr>
    </w:div>
    <w:div w:id="1509709792">
      <w:bodyDiv w:val="1"/>
      <w:marLeft w:val="0"/>
      <w:marRight w:val="0"/>
      <w:marTop w:val="0"/>
      <w:marBottom w:val="0"/>
      <w:divBdr>
        <w:top w:val="none" w:sz="0" w:space="0" w:color="auto"/>
        <w:left w:val="none" w:sz="0" w:space="0" w:color="auto"/>
        <w:bottom w:val="none" w:sz="0" w:space="0" w:color="auto"/>
        <w:right w:val="none" w:sz="0" w:space="0" w:color="auto"/>
      </w:divBdr>
    </w:div>
    <w:div w:id="1545406472">
      <w:bodyDiv w:val="1"/>
      <w:marLeft w:val="0"/>
      <w:marRight w:val="0"/>
      <w:marTop w:val="0"/>
      <w:marBottom w:val="0"/>
      <w:divBdr>
        <w:top w:val="none" w:sz="0" w:space="0" w:color="auto"/>
        <w:left w:val="none" w:sz="0" w:space="0" w:color="auto"/>
        <w:bottom w:val="none" w:sz="0" w:space="0" w:color="auto"/>
        <w:right w:val="none" w:sz="0" w:space="0" w:color="auto"/>
      </w:divBdr>
    </w:div>
    <w:div w:id="1728802774">
      <w:bodyDiv w:val="1"/>
      <w:marLeft w:val="0"/>
      <w:marRight w:val="0"/>
      <w:marTop w:val="0"/>
      <w:marBottom w:val="0"/>
      <w:divBdr>
        <w:top w:val="none" w:sz="0" w:space="0" w:color="auto"/>
        <w:left w:val="none" w:sz="0" w:space="0" w:color="auto"/>
        <w:bottom w:val="none" w:sz="0" w:space="0" w:color="auto"/>
        <w:right w:val="none" w:sz="0" w:space="0" w:color="auto"/>
      </w:divBdr>
    </w:div>
    <w:div w:id="20181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704F-41B4-4272-A864-87ADC042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McInnes Cooper</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Whittaker</dc:creator>
  <cp:lastModifiedBy>Daniel Whittaker</cp:lastModifiedBy>
  <cp:revision>3</cp:revision>
  <cp:lastPrinted>2017-01-25T19:40:00Z</cp:lastPrinted>
  <dcterms:created xsi:type="dcterms:W3CDTF">2017-02-06T22:58:00Z</dcterms:created>
  <dcterms:modified xsi:type="dcterms:W3CDTF">2017-02-06T22:58:00Z</dcterms:modified>
</cp:coreProperties>
</file>